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A7248" w14:textId="77777777" w:rsidR="00A84EBB" w:rsidRPr="00D945D6" w:rsidRDefault="00626CD3" w:rsidP="00A84EBB">
      <w:pPr>
        <w:pStyle w:val="NoSpacing"/>
        <w:rPr>
          <w:rFonts w:cstheme="minorHAnsi"/>
        </w:rPr>
      </w:pPr>
      <w:bookmarkStart w:id="0" w:name="_GoBack"/>
      <w:bookmarkEnd w:id="0"/>
      <w:r w:rsidRPr="00D945D6">
        <w:rPr>
          <w:rFonts w:cstheme="minorHAnsi"/>
        </w:rPr>
        <w:t>[Date]</w:t>
      </w:r>
    </w:p>
    <w:p w14:paraId="259EF2F3" w14:textId="77777777" w:rsidR="001D46F3" w:rsidRPr="00D945D6" w:rsidRDefault="001D46F3" w:rsidP="00A84EBB">
      <w:pPr>
        <w:pStyle w:val="NoSpacing"/>
        <w:rPr>
          <w:rFonts w:cstheme="minorHAnsi"/>
        </w:rPr>
      </w:pPr>
    </w:p>
    <w:p w14:paraId="5DDB0FFE" w14:textId="77777777" w:rsidR="00E90D8B" w:rsidRPr="00D945D6" w:rsidRDefault="00626CD3" w:rsidP="00E90D8B">
      <w:pPr>
        <w:pStyle w:val="NormalWeb"/>
        <w:rPr>
          <w:rFonts w:asciiTheme="minorHAnsi" w:hAnsiTheme="minorHAnsi" w:cstheme="minorHAnsi"/>
          <w:color w:val="000000"/>
          <w:sz w:val="22"/>
          <w:szCs w:val="22"/>
        </w:rPr>
      </w:pPr>
      <w:r w:rsidRPr="00D945D6">
        <w:rPr>
          <w:rFonts w:asciiTheme="minorHAnsi" w:hAnsiTheme="minorHAnsi" w:cstheme="minorHAnsi"/>
          <w:color w:val="000000"/>
          <w:sz w:val="22"/>
          <w:szCs w:val="22"/>
        </w:rPr>
        <w:t>[Contact name]</w:t>
      </w:r>
    </w:p>
    <w:p w14:paraId="38017A8F" w14:textId="29FFB298" w:rsidR="00626CD3" w:rsidRPr="00D945D6" w:rsidRDefault="00626CD3" w:rsidP="00E90D8B">
      <w:pPr>
        <w:pStyle w:val="NormalWeb"/>
        <w:rPr>
          <w:rFonts w:asciiTheme="minorHAnsi" w:hAnsiTheme="minorHAnsi" w:cstheme="minorHAnsi"/>
          <w:color w:val="000000"/>
          <w:sz w:val="22"/>
          <w:szCs w:val="22"/>
        </w:rPr>
      </w:pPr>
      <w:r w:rsidRPr="00D945D6">
        <w:rPr>
          <w:rFonts w:asciiTheme="minorHAnsi" w:hAnsiTheme="minorHAnsi" w:cstheme="minorHAnsi"/>
          <w:color w:val="000000"/>
          <w:sz w:val="22"/>
          <w:szCs w:val="22"/>
        </w:rPr>
        <w:t>[Name of Music Service]</w:t>
      </w:r>
    </w:p>
    <w:p w14:paraId="2BC7A062" w14:textId="51732DE9" w:rsidR="00626CD3" w:rsidRPr="00D945D6" w:rsidRDefault="00626CD3" w:rsidP="00E90D8B">
      <w:pPr>
        <w:pStyle w:val="NormalWeb"/>
        <w:rPr>
          <w:rFonts w:asciiTheme="minorHAnsi" w:hAnsiTheme="minorHAnsi" w:cstheme="minorHAnsi"/>
          <w:color w:val="000000"/>
          <w:sz w:val="22"/>
          <w:szCs w:val="22"/>
        </w:rPr>
      </w:pPr>
      <w:r w:rsidRPr="00D945D6">
        <w:rPr>
          <w:rFonts w:asciiTheme="minorHAnsi" w:hAnsiTheme="minorHAnsi" w:cstheme="minorHAnsi"/>
          <w:color w:val="000000"/>
          <w:sz w:val="22"/>
          <w:szCs w:val="22"/>
        </w:rPr>
        <w:t>[Address of Music Service]</w:t>
      </w:r>
    </w:p>
    <w:p w14:paraId="2460A0AD" w14:textId="77777777" w:rsidR="00A84EBB" w:rsidRPr="00D945D6" w:rsidRDefault="00A84EBB" w:rsidP="00A84EBB">
      <w:pPr>
        <w:pStyle w:val="NoSpacing"/>
        <w:rPr>
          <w:rFonts w:cstheme="minorHAnsi"/>
        </w:rPr>
      </w:pPr>
    </w:p>
    <w:p w14:paraId="2A00D4DB" w14:textId="1602EFC9" w:rsidR="00A84EBB" w:rsidRPr="00D945D6" w:rsidRDefault="007F4483" w:rsidP="00A84EBB">
      <w:pPr>
        <w:pStyle w:val="NoSpacing"/>
        <w:rPr>
          <w:rFonts w:cstheme="minorHAnsi"/>
          <w:b/>
        </w:rPr>
      </w:pPr>
      <w:r w:rsidRPr="00D945D6">
        <w:rPr>
          <w:rFonts w:cstheme="minorHAnsi"/>
          <w:b/>
        </w:rPr>
        <w:t>Extending the terms and conditions of the Schools Printed Music Licence</w:t>
      </w:r>
      <w:r w:rsidR="00A64881">
        <w:rPr>
          <w:rFonts w:cstheme="minorHAnsi"/>
          <w:b/>
        </w:rPr>
        <w:t xml:space="preserve"> </w:t>
      </w:r>
      <w:r w:rsidR="00C22442">
        <w:rPr>
          <w:rFonts w:cstheme="minorHAnsi"/>
          <w:b/>
        </w:rPr>
        <w:t>(“</w:t>
      </w:r>
      <w:r w:rsidR="00E320B4">
        <w:rPr>
          <w:rFonts w:cstheme="minorHAnsi"/>
          <w:b/>
        </w:rPr>
        <w:t>SPML</w:t>
      </w:r>
      <w:r w:rsidR="00C22442">
        <w:rPr>
          <w:rFonts w:cstheme="minorHAnsi"/>
          <w:b/>
        </w:rPr>
        <w:t xml:space="preserve">”) </w:t>
      </w:r>
      <w:r w:rsidRPr="00D945D6">
        <w:rPr>
          <w:rFonts w:cstheme="minorHAnsi"/>
          <w:b/>
        </w:rPr>
        <w:t xml:space="preserve">to </w:t>
      </w:r>
      <w:r w:rsidR="00AB3138">
        <w:rPr>
          <w:rFonts w:cstheme="minorHAnsi"/>
          <w:b/>
        </w:rPr>
        <w:t>activities carried</w:t>
      </w:r>
      <w:r w:rsidRPr="00D945D6">
        <w:rPr>
          <w:rFonts w:cstheme="minorHAnsi"/>
          <w:b/>
        </w:rPr>
        <w:t xml:space="preserve"> </w:t>
      </w:r>
      <w:r w:rsidR="00C22442">
        <w:rPr>
          <w:rFonts w:cstheme="minorHAnsi"/>
          <w:b/>
        </w:rPr>
        <w:t xml:space="preserve">out </w:t>
      </w:r>
      <w:r w:rsidRPr="00D945D6">
        <w:rPr>
          <w:rFonts w:cstheme="minorHAnsi"/>
          <w:b/>
        </w:rPr>
        <w:t xml:space="preserve">by </w:t>
      </w:r>
      <w:r w:rsidR="00E323E3" w:rsidRPr="00423350">
        <w:rPr>
          <w:rFonts w:cstheme="minorHAnsi"/>
          <w:b/>
        </w:rPr>
        <w:t xml:space="preserve">Instrumental Music </w:t>
      </w:r>
      <w:r w:rsidRPr="00423350">
        <w:rPr>
          <w:rFonts w:cstheme="minorHAnsi"/>
          <w:b/>
        </w:rPr>
        <w:t>Services</w:t>
      </w:r>
      <w:r w:rsidR="00E323E3" w:rsidRPr="00423350">
        <w:rPr>
          <w:rFonts w:cstheme="minorHAnsi"/>
          <w:b/>
        </w:rPr>
        <w:t xml:space="preserve">, </w:t>
      </w:r>
      <w:r w:rsidR="00D54E5B" w:rsidRPr="00423350">
        <w:rPr>
          <w:rFonts w:cstheme="minorHAnsi"/>
          <w:b/>
        </w:rPr>
        <w:t xml:space="preserve">the Music Service, </w:t>
      </w:r>
      <w:r w:rsidR="00BE2582" w:rsidRPr="00423350">
        <w:rPr>
          <w:rFonts w:cstheme="minorHAnsi"/>
          <w:b/>
        </w:rPr>
        <w:t xml:space="preserve">and </w:t>
      </w:r>
      <w:r w:rsidR="00D54E5B" w:rsidRPr="00423350">
        <w:rPr>
          <w:rFonts w:cstheme="minorHAnsi"/>
          <w:b/>
        </w:rPr>
        <w:t>Local Music Services</w:t>
      </w:r>
      <w:r w:rsidR="00D54E5B">
        <w:rPr>
          <w:rFonts w:cstheme="minorHAnsi"/>
          <w:b/>
        </w:rPr>
        <w:t xml:space="preserve"> (collectively “</w:t>
      </w:r>
      <w:r w:rsidR="00832AC1">
        <w:rPr>
          <w:rFonts w:cstheme="minorHAnsi"/>
          <w:b/>
        </w:rPr>
        <w:t>Music</w:t>
      </w:r>
      <w:r w:rsidR="00D54E5B">
        <w:rPr>
          <w:rFonts w:cstheme="minorHAnsi"/>
          <w:b/>
        </w:rPr>
        <w:t xml:space="preserve"> Services”</w:t>
      </w:r>
      <w:r w:rsidR="00A707FF">
        <w:rPr>
          <w:rFonts w:cstheme="minorHAnsi"/>
          <w:b/>
        </w:rPr>
        <w:t xml:space="preserve"> as the context allows</w:t>
      </w:r>
      <w:r w:rsidR="00B716BF">
        <w:rPr>
          <w:rFonts w:cstheme="minorHAnsi"/>
          <w:b/>
        </w:rPr>
        <w:t>)</w:t>
      </w:r>
      <w:r w:rsidR="00545DEB">
        <w:rPr>
          <w:rFonts w:cstheme="minorHAnsi"/>
          <w:b/>
        </w:rPr>
        <w:t xml:space="preserve"> on a trial basis</w:t>
      </w:r>
    </w:p>
    <w:p w14:paraId="7CF29E63" w14:textId="77777777" w:rsidR="00A84EBB" w:rsidRPr="00D945D6" w:rsidRDefault="00A84EBB" w:rsidP="00FB6CE1">
      <w:pPr>
        <w:pStyle w:val="NoSpacing"/>
        <w:jc w:val="both"/>
        <w:rPr>
          <w:rFonts w:cstheme="minorHAnsi"/>
        </w:rPr>
      </w:pPr>
    </w:p>
    <w:p w14:paraId="02B32B16" w14:textId="5A46CEEE" w:rsidR="00A84EBB" w:rsidRDefault="002D158B" w:rsidP="0054562B">
      <w:pPr>
        <w:rPr>
          <w:rFonts w:asciiTheme="minorHAnsi" w:hAnsiTheme="minorHAnsi" w:cstheme="minorHAnsi"/>
          <w:sz w:val="22"/>
          <w:szCs w:val="22"/>
        </w:rPr>
      </w:pPr>
      <w:r w:rsidRPr="00D945D6">
        <w:rPr>
          <w:rFonts w:asciiTheme="minorHAnsi" w:hAnsiTheme="minorHAnsi" w:cstheme="minorHAnsi"/>
          <w:sz w:val="22"/>
          <w:szCs w:val="22"/>
        </w:rPr>
        <w:t xml:space="preserve">This letter, including </w:t>
      </w:r>
      <w:r w:rsidR="00E670F2" w:rsidRPr="00D945D6">
        <w:rPr>
          <w:rFonts w:asciiTheme="minorHAnsi" w:hAnsiTheme="minorHAnsi" w:cstheme="minorHAnsi"/>
          <w:sz w:val="22"/>
          <w:szCs w:val="22"/>
        </w:rPr>
        <w:t>its Appendi</w:t>
      </w:r>
      <w:r w:rsidR="00175292" w:rsidRPr="00D945D6">
        <w:rPr>
          <w:rFonts w:asciiTheme="minorHAnsi" w:hAnsiTheme="minorHAnsi" w:cstheme="minorHAnsi"/>
          <w:sz w:val="22"/>
          <w:szCs w:val="22"/>
        </w:rPr>
        <w:t>ces</w:t>
      </w:r>
      <w:r w:rsidR="00E670F2" w:rsidRPr="00D945D6">
        <w:rPr>
          <w:rFonts w:asciiTheme="minorHAnsi" w:hAnsiTheme="minorHAnsi" w:cstheme="minorHAnsi"/>
          <w:sz w:val="22"/>
          <w:szCs w:val="22"/>
        </w:rPr>
        <w:t xml:space="preserve"> (together the “</w:t>
      </w:r>
      <w:r w:rsidR="00784181">
        <w:rPr>
          <w:rFonts w:asciiTheme="minorHAnsi" w:hAnsiTheme="minorHAnsi" w:cstheme="minorHAnsi"/>
          <w:sz w:val="22"/>
          <w:szCs w:val="22"/>
        </w:rPr>
        <w:t xml:space="preserve">Extension </w:t>
      </w:r>
      <w:r w:rsidR="00E670F2" w:rsidRPr="00D945D6">
        <w:rPr>
          <w:rFonts w:asciiTheme="minorHAnsi" w:hAnsiTheme="minorHAnsi" w:cstheme="minorHAnsi"/>
          <w:sz w:val="22"/>
          <w:szCs w:val="22"/>
        </w:rPr>
        <w:t xml:space="preserve">Agreement”) records the </w:t>
      </w:r>
      <w:r w:rsidR="000927DE">
        <w:rPr>
          <w:rFonts w:asciiTheme="minorHAnsi" w:hAnsiTheme="minorHAnsi" w:cstheme="minorHAnsi"/>
          <w:sz w:val="22"/>
          <w:szCs w:val="22"/>
        </w:rPr>
        <w:t>grant of rights to</w:t>
      </w:r>
      <w:r w:rsidR="00E670F2" w:rsidRPr="00D945D6">
        <w:rPr>
          <w:rFonts w:asciiTheme="minorHAnsi" w:hAnsiTheme="minorHAnsi" w:cstheme="minorHAnsi"/>
          <w:sz w:val="22"/>
          <w:szCs w:val="22"/>
        </w:rPr>
        <w:t xml:space="preserve"> </w:t>
      </w:r>
      <w:r w:rsidR="00924C34">
        <w:rPr>
          <w:rFonts w:asciiTheme="minorHAnsi" w:hAnsiTheme="minorHAnsi" w:cstheme="minorHAnsi"/>
          <w:sz w:val="22"/>
          <w:szCs w:val="22"/>
        </w:rPr>
        <w:t>Music</w:t>
      </w:r>
      <w:r w:rsidR="00832AC1">
        <w:rPr>
          <w:rFonts w:asciiTheme="minorHAnsi" w:hAnsiTheme="minorHAnsi" w:cstheme="minorHAnsi"/>
          <w:sz w:val="22"/>
          <w:szCs w:val="22"/>
        </w:rPr>
        <w:t xml:space="preserve"> </w:t>
      </w:r>
      <w:r w:rsidR="00B716BF">
        <w:rPr>
          <w:rFonts w:asciiTheme="minorHAnsi" w:hAnsiTheme="minorHAnsi" w:cstheme="minorHAnsi"/>
          <w:sz w:val="22"/>
          <w:szCs w:val="22"/>
        </w:rPr>
        <w:t xml:space="preserve">Services </w:t>
      </w:r>
      <w:r w:rsidR="00DA246C">
        <w:rPr>
          <w:rFonts w:asciiTheme="minorHAnsi" w:hAnsiTheme="minorHAnsi" w:cstheme="minorHAnsi"/>
          <w:sz w:val="22"/>
          <w:szCs w:val="22"/>
        </w:rPr>
        <w:t>by</w:t>
      </w:r>
      <w:r w:rsidR="00E670F2" w:rsidRPr="00D945D6">
        <w:rPr>
          <w:rFonts w:asciiTheme="minorHAnsi" w:hAnsiTheme="minorHAnsi" w:cstheme="minorHAnsi"/>
          <w:sz w:val="22"/>
          <w:szCs w:val="22"/>
        </w:rPr>
        <w:t xml:space="preserve"> </w:t>
      </w:r>
      <w:r w:rsidR="00B716BF">
        <w:rPr>
          <w:rFonts w:asciiTheme="minorHAnsi" w:hAnsiTheme="minorHAnsi" w:cstheme="minorHAnsi"/>
          <w:sz w:val="22"/>
          <w:szCs w:val="22"/>
        </w:rPr>
        <w:t>Printed Music Licensing Ltd</w:t>
      </w:r>
      <w:r w:rsidR="00E670F2" w:rsidRPr="00D945D6">
        <w:rPr>
          <w:rFonts w:asciiTheme="minorHAnsi" w:hAnsiTheme="minorHAnsi" w:cstheme="minorHAnsi"/>
          <w:sz w:val="22"/>
          <w:szCs w:val="22"/>
        </w:rPr>
        <w:t xml:space="preserve"> </w:t>
      </w:r>
      <w:r w:rsidR="00E352B9">
        <w:rPr>
          <w:rFonts w:asciiTheme="minorHAnsi" w:hAnsiTheme="minorHAnsi" w:cstheme="minorHAnsi"/>
          <w:sz w:val="22"/>
          <w:szCs w:val="22"/>
        </w:rPr>
        <w:t xml:space="preserve">(“PMLL”) </w:t>
      </w:r>
      <w:r w:rsidR="00AE3A8A">
        <w:rPr>
          <w:rFonts w:asciiTheme="minorHAnsi" w:hAnsiTheme="minorHAnsi" w:cstheme="minorHAnsi"/>
          <w:sz w:val="22"/>
          <w:szCs w:val="22"/>
        </w:rPr>
        <w:t xml:space="preserve">on payment of the </w:t>
      </w:r>
      <w:r w:rsidR="00924C34">
        <w:rPr>
          <w:rFonts w:asciiTheme="minorHAnsi" w:hAnsiTheme="minorHAnsi" w:cstheme="minorHAnsi"/>
          <w:sz w:val="22"/>
          <w:szCs w:val="22"/>
        </w:rPr>
        <w:t>Music</w:t>
      </w:r>
      <w:r w:rsidR="00460CAF">
        <w:rPr>
          <w:rFonts w:asciiTheme="minorHAnsi" w:hAnsiTheme="minorHAnsi" w:cstheme="minorHAnsi"/>
          <w:sz w:val="22"/>
          <w:szCs w:val="22"/>
        </w:rPr>
        <w:t xml:space="preserve"> Services Licence Fee</w:t>
      </w:r>
      <w:r w:rsidR="00C6111C">
        <w:rPr>
          <w:rFonts w:asciiTheme="minorHAnsi" w:hAnsiTheme="minorHAnsi" w:cstheme="minorHAnsi"/>
          <w:sz w:val="22"/>
          <w:szCs w:val="22"/>
        </w:rPr>
        <w:t xml:space="preserve"> on a </w:t>
      </w:r>
      <w:r w:rsidR="00C6111C" w:rsidRPr="005D64A9">
        <w:rPr>
          <w:rFonts w:asciiTheme="minorHAnsi" w:hAnsiTheme="minorHAnsi" w:cstheme="minorHAnsi"/>
          <w:b/>
          <w:bCs/>
          <w:sz w:val="22"/>
          <w:szCs w:val="22"/>
          <w:u w:val="single"/>
        </w:rPr>
        <w:t>non-precedential trial basis</w:t>
      </w:r>
      <w:r w:rsidR="00213386" w:rsidRPr="005D64A9">
        <w:rPr>
          <w:rFonts w:asciiTheme="minorHAnsi" w:hAnsiTheme="minorHAnsi" w:cstheme="minorHAnsi"/>
          <w:b/>
          <w:bCs/>
          <w:sz w:val="22"/>
          <w:szCs w:val="22"/>
          <w:u w:val="single"/>
        </w:rPr>
        <w:t xml:space="preserve"> for a period of one calendar year</w:t>
      </w:r>
      <w:r w:rsidR="00AE3A8A">
        <w:rPr>
          <w:rFonts w:asciiTheme="minorHAnsi" w:hAnsiTheme="minorHAnsi" w:cstheme="minorHAnsi"/>
          <w:sz w:val="22"/>
          <w:szCs w:val="22"/>
        </w:rPr>
        <w:t>.</w:t>
      </w:r>
    </w:p>
    <w:p w14:paraId="2E88ACDB" w14:textId="77777777" w:rsidR="00460CAF" w:rsidRDefault="00460CAF" w:rsidP="0054562B">
      <w:pPr>
        <w:rPr>
          <w:rFonts w:asciiTheme="minorHAnsi" w:hAnsiTheme="minorHAnsi" w:cstheme="minorHAnsi"/>
          <w:sz w:val="22"/>
          <w:szCs w:val="22"/>
        </w:rPr>
      </w:pPr>
    </w:p>
    <w:p w14:paraId="4C5C1A70" w14:textId="62FFC17B" w:rsidR="00460CAF" w:rsidRPr="00460CAF" w:rsidRDefault="00460CAF" w:rsidP="0054562B">
      <w:pPr>
        <w:rPr>
          <w:rFonts w:asciiTheme="minorHAnsi" w:hAnsiTheme="minorHAnsi" w:cstheme="minorHAnsi"/>
          <w:sz w:val="22"/>
          <w:szCs w:val="22"/>
        </w:rPr>
      </w:pPr>
      <w:r w:rsidRPr="00460CAF">
        <w:rPr>
          <w:rFonts w:asciiTheme="minorHAnsi" w:hAnsiTheme="minorHAnsi" w:cs="Arial"/>
          <w:sz w:val="22"/>
          <w:szCs w:val="22"/>
        </w:rPr>
        <w:t xml:space="preserve">Defined terms </w:t>
      </w:r>
      <w:r>
        <w:rPr>
          <w:rFonts w:asciiTheme="minorHAnsi" w:hAnsiTheme="minorHAnsi" w:cs="Arial"/>
          <w:sz w:val="22"/>
          <w:szCs w:val="22"/>
        </w:rPr>
        <w:t xml:space="preserve">in this Extension Agreement (including the Terms and Conditions in Appendix 1) </w:t>
      </w:r>
      <w:r w:rsidRPr="00460CAF">
        <w:rPr>
          <w:rFonts w:asciiTheme="minorHAnsi" w:hAnsiTheme="minorHAnsi" w:cs="Arial"/>
          <w:sz w:val="22"/>
          <w:szCs w:val="22"/>
        </w:rPr>
        <w:t xml:space="preserve">shall have the meanings set out in </w:t>
      </w:r>
      <w:r>
        <w:rPr>
          <w:rFonts w:asciiTheme="minorHAnsi" w:hAnsiTheme="minorHAnsi" w:cs="Arial"/>
          <w:sz w:val="22"/>
          <w:szCs w:val="22"/>
        </w:rPr>
        <w:t>Appendix 2.</w:t>
      </w:r>
    </w:p>
    <w:p w14:paraId="046F131B" w14:textId="77777777" w:rsidR="009F2F6E" w:rsidRPr="00D945D6" w:rsidRDefault="009F2F6E" w:rsidP="0054562B">
      <w:pPr>
        <w:pStyle w:val="NoSpacing"/>
        <w:rPr>
          <w:rFonts w:cstheme="minorHAnsi"/>
        </w:rPr>
      </w:pPr>
    </w:p>
    <w:p w14:paraId="343CB32C" w14:textId="77777777" w:rsidR="00175292" w:rsidRPr="00D945D6" w:rsidRDefault="00F12870" w:rsidP="0054562B">
      <w:pPr>
        <w:pStyle w:val="NoSpacing"/>
        <w:numPr>
          <w:ilvl w:val="0"/>
          <w:numId w:val="8"/>
        </w:numPr>
        <w:ind w:left="567" w:hanging="567"/>
        <w:rPr>
          <w:rFonts w:cstheme="minorHAnsi"/>
          <w:b/>
        </w:rPr>
      </w:pPr>
      <w:r>
        <w:rPr>
          <w:rFonts w:cstheme="minorHAnsi"/>
          <w:b/>
        </w:rPr>
        <w:t>Eligibility</w:t>
      </w:r>
    </w:p>
    <w:p w14:paraId="17B279F3" w14:textId="77777777" w:rsidR="00CF299A" w:rsidRPr="00D945D6" w:rsidRDefault="00CF299A" w:rsidP="0054562B">
      <w:pPr>
        <w:pStyle w:val="NoSpacing"/>
        <w:rPr>
          <w:rFonts w:cstheme="minorHAnsi"/>
        </w:rPr>
      </w:pPr>
    </w:p>
    <w:p w14:paraId="34FD2663" w14:textId="0952DCE3" w:rsidR="00FD08E5" w:rsidRPr="00D945D6" w:rsidRDefault="00F12870" w:rsidP="0054562B">
      <w:pPr>
        <w:pStyle w:val="NoSpacing"/>
        <w:ind w:left="567"/>
        <w:rPr>
          <w:rFonts w:cstheme="minorHAnsi"/>
        </w:rPr>
      </w:pPr>
      <w:r>
        <w:rPr>
          <w:rFonts w:cstheme="minorHAnsi"/>
        </w:rPr>
        <w:t xml:space="preserve">A </w:t>
      </w:r>
      <w:r w:rsidR="00924C34">
        <w:rPr>
          <w:rFonts w:cstheme="minorHAnsi"/>
        </w:rPr>
        <w:t xml:space="preserve">Music </w:t>
      </w:r>
      <w:r>
        <w:rPr>
          <w:rFonts w:cstheme="minorHAnsi"/>
        </w:rPr>
        <w:t xml:space="preserve">Service is eligible to enter into this </w:t>
      </w:r>
      <w:r w:rsidR="00784181">
        <w:rPr>
          <w:rFonts w:cstheme="minorHAnsi"/>
        </w:rPr>
        <w:t xml:space="preserve">Extension </w:t>
      </w:r>
      <w:r>
        <w:rPr>
          <w:rFonts w:cstheme="minorHAnsi"/>
        </w:rPr>
        <w:t xml:space="preserve">Agreement </w:t>
      </w:r>
      <w:r w:rsidR="00C22442">
        <w:rPr>
          <w:rFonts w:cstheme="minorHAnsi"/>
        </w:rPr>
        <w:t>if</w:t>
      </w:r>
      <w:r>
        <w:rPr>
          <w:rFonts w:cstheme="minorHAnsi"/>
        </w:rPr>
        <w:t xml:space="preserve">, within the local authority area or areas for which it is contracted to provide music education services, all state-funded schools are </w:t>
      </w:r>
      <w:r w:rsidR="000B1386">
        <w:rPr>
          <w:rFonts w:cstheme="minorHAnsi"/>
        </w:rPr>
        <w:t xml:space="preserve">covered by the </w:t>
      </w:r>
      <w:r w:rsidR="00E320B4">
        <w:rPr>
          <w:rFonts w:cstheme="minorHAnsi"/>
        </w:rPr>
        <w:t>SPML</w:t>
      </w:r>
      <w:r w:rsidR="000B1386">
        <w:rPr>
          <w:rFonts w:cstheme="minorHAnsi"/>
        </w:rPr>
        <w:t>.</w:t>
      </w:r>
    </w:p>
    <w:p w14:paraId="6EB665E6" w14:textId="77777777" w:rsidR="00DD219F" w:rsidRDefault="00DD219F" w:rsidP="003447F8">
      <w:pPr>
        <w:pStyle w:val="NoSpacing"/>
      </w:pPr>
    </w:p>
    <w:p w14:paraId="667022C3" w14:textId="77777777" w:rsidR="001D46F3" w:rsidRDefault="00E84817" w:rsidP="001F20F5">
      <w:pPr>
        <w:pStyle w:val="NoSpacing"/>
        <w:numPr>
          <w:ilvl w:val="0"/>
          <w:numId w:val="8"/>
        </w:numPr>
        <w:ind w:left="567" w:hanging="567"/>
        <w:rPr>
          <w:b/>
        </w:rPr>
      </w:pPr>
      <w:r>
        <w:rPr>
          <w:b/>
        </w:rPr>
        <w:t xml:space="preserve">Rights already granted under the </w:t>
      </w:r>
      <w:r w:rsidR="005875C4">
        <w:rPr>
          <w:b/>
        </w:rPr>
        <w:t xml:space="preserve">Schools Printed Music </w:t>
      </w:r>
      <w:r>
        <w:rPr>
          <w:b/>
        </w:rPr>
        <w:t>Licence</w:t>
      </w:r>
    </w:p>
    <w:p w14:paraId="76F27691" w14:textId="77777777" w:rsidR="00E84817" w:rsidRPr="007C6550" w:rsidRDefault="00E84817" w:rsidP="00E84817">
      <w:pPr>
        <w:pStyle w:val="NoSpacing"/>
      </w:pPr>
    </w:p>
    <w:p w14:paraId="4EBB8FD0" w14:textId="0C77EA1B" w:rsidR="00E84817" w:rsidRPr="007C6550" w:rsidRDefault="005875C4" w:rsidP="00E84817">
      <w:pPr>
        <w:pStyle w:val="NoSpacing"/>
        <w:ind w:left="567"/>
      </w:pPr>
      <w:r>
        <w:t>Within</w:t>
      </w:r>
      <w:r w:rsidR="00784181">
        <w:t xml:space="preserve"> </w:t>
      </w:r>
      <w:r>
        <w:t xml:space="preserve">the </w:t>
      </w:r>
      <w:r w:rsidR="00E320B4">
        <w:t>SPML</w:t>
      </w:r>
      <w:r>
        <w:t>, t</w:t>
      </w:r>
      <w:r w:rsidR="00E352B9">
        <w:t xml:space="preserve">he rights granted in Clause 2 </w:t>
      </w:r>
      <w:r w:rsidR="00E320B4">
        <w:t xml:space="preserve">thereof </w:t>
      </w:r>
      <w:r w:rsidR="00E352B9">
        <w:t xml:space="preserve">extend to staff of </w:t>
      </w:r>
      <w:r w:rsidR="00924C34">
        <w:t xml:space="preserve">the </w:t>
      </w:r>
      <w:r w:rsidR="00C22442">
        <w:t xml:space="preserve">Music </w:t>
      </w:r>
      <w:r w:rsidR="00924C34">
        <w:t>Service</w:t>
      </w:r>
      <w:r w:rsidR="00C22442">
        <w:t xml:space="preserve"> and Local Music Services</w:t>
      </w:r>
      <w:r w:rsidR="00E352B9">
        <w:t xml:space="preserve"> in respect of School Activities</w:t>
      </w:r>
      <w:r>
        <w:t xml:space="preserve"> only</w:t>
      </w:r>
      <w:r w:rsidR="00460CAF">
        <w:t xml:space="preserve"> (“SPML Rights”)</w:t>
      </w:r>
      <w:r w:rsidR="00E352B9">
        <w:t>.</w:t>
      </w:r>
    </w:p>
    <w:p w14:paraId="0C88F136" w14:textId="77777777" w:rsidR="00DA246C" w:rsidRPr="007C6550" w:rsidRDefault="00DA246C" w:rsidP="003447F8">
      <w:pPr>
        <w:pStyle w:val="NoSpacing"/>
      </w:pPr>
    </w:p>
    <w:p w14:paraId="7C9A6580" w14:textId="77777777" w:rsidR="00DA246C" w:rsidRPr="00E352B9" w:rsidRDefault="00E352B9" w:rsidP="00E352B9">
      <w:pPr>
        <w:pStyle w:val="NoSpacing"/>
        <w:numPr>
          <w:ilvl w:val="0"/>
          <w:numId w:val="8"/>
        </w:numPr>
        <w:ind w:left="567" w:hanging="567"/>
        <w:rPr>
          <w:b/>
        </w:rPr>
      </w:pPr>
      <w:r w:rsidRPr="00E352B9">
        <w:rPr>
          <w:b/>
        </w:rPr>
        <w:t>Extension of agreement</w:t>
      </w:r>
    </w:p>
    <w:p w14:paraId="4A34EB3E" w14:textId="77777777" w:rsidR="00DA246C" w:rsidRPr="007C6550" w:rsidRDefault="00DA246C" w:rsidP="003447F8">
      <w:pPr>
        <w:pStyle w:val="NoSpacing"/>
      </w:pPr>
    </w:p>
    <w:p w14:paraId="6B317A38" w14:textId="2D980CA4" w:rsidR="00DA246C" w:rsidRPr="007C6550" w:rsidRDefault="00784181" w:rsidP="00E352B9">
      <w:pPr>
        <w:pStyle w:val="NoSpacing"/>
        <w:ind w:left="567"/>
      </w:pPr>
      <w:r>
        <w:t>Su</w:t>
      </w:r>
      <w:r w:rsidR="00E320B4">
        <w:t>b</w:t>
      </w:r>
      <w:r>
        <w:t>ject to the Terms and the Condition</w:t>
      </w:r>
      <w:r w:rsidR="00E320B4">
        <w:t>s</w:t>
      </w:r>
      <w:r>
        <w:t>, t</w:t>
      </w:r>
      <w:r w:rsidR="00E352B9">
        <w:t>h</w:t>
      </w:r>
      <w:r w:rsidR="00460CAF">
        <w:t xml:space="preserve">is Extension Agreement </w:t>
      </w:r>
      <w:r w:rsidR="00E352B9">
        <w:t xml:space="preserve">now </w:t>
      </w:r>
      <w:r w:rsidR="00460CAF">
        <w:t xml:space="preserve">provides additional rights directly to </w:t>
      </w:r>
      <w:r w:rsidR="00832AC1">
        <w:t>Music Services</w:t>
      </w:r>
      <w:r w:rsidR="00460CAF">
        <w:t xml:space="preserve"> </w:t>
      </w:r>
      <w:r w:rsidR="00E352B9">
        <w:t>to enable</w:t>
      </w:r>
      <w:r w:rsidR="00C22442">
        <w:t xml:space="preserve"> </w:t>
      </w:r>
      <w:r w:rsidR="00924C34">
        <w:t>Music</w:t>
      </w:r>
      <w:r w:rsidR="00C22442">
        <w:t xml:space="preserve"> Services to make</w:t>
      </w:r>
      <w:r w:rsidR="00E352B9">
        <w:t xml:space="preserve"> Licensed Copies and Arrangements to be used within </w:t>
      </w:r>
      <w:r w:rsidR="00460CAF">
        <w:t>A</w:t>
      </w:r>
      <w:r w:rsidR="00363854">
        <w:t xml:space="preserve">rea </w:t>
      </w:r>
      <w:r w:rsidR="00460CAF">
        <w:t>A</w:t>
      </w:r>
      <w:r w:rsidR="00363854">
        <w:t xml:space="preserve">ctivities </w:t>
      </w:r>
      <w:r w:rsidR="00E352B9">
        <w:t>carried out by the Service named at the top of this letter within the local authority area or areas for which it is contracted to provide such services</w:t>
      </w:r>
      <w:r w:rsidR="00206D8E">
        <w:t xml:space="preserve"> for the period of one calendar year</w:t>
      </w:r>
      <w:r w:rsidR="00E352B9">
        <w:t>.</w:t>
      </w:r>
    </w:p>
    <w:p w14:paraId="642AA83C" w14:textId="77777777" w:rsidR="00DA246C" w:rsidRPr="007C6550" w:rsidRDefault="00DA246C" w:rsidP="003447F8">
      <w:pPr>
        <w:pStyle w:val="NoSpacing"/>
      </w:pPr>
    </w:p>
    <w:p w14:paraId="5384E33B" w14:textId="77777777" w:rsidR="00DA246C" w:rsidRPr="007A0261" w:rsidRDefault="00ED796D" w:rsidP="00E352B9">
      <w:pPr>
        <w:pStyle w:val="NoSpacing"/>
        <w:numPr>
          <w:ilvl w:val="0"/>
          <w:numId w:val="8"/>
        </w:numPr>
        <w:ind w:left="567" w:hanging="567"/>
        <w:rPr>
          <w:b/>
        </w:rPr>
      </w:pPr>
      <w:r w:rsidRPr="007A0261">
        <w:rPr>
          <w:b/>
        </w:rPr>
        <w:t>Terms and conditions</w:t>
      </w:r>
    </w:p>
    <w:p w14:paraId="2C0E3BAE" w14:textId="77777777" w:rsidR="00DA246C" w:rsidRPr="007C6550" w:rsidRDefault="00DA246C" w:rsidP="003447F8">
      <w:pPr>
        <w:pStyle w:val="NoSpacing"/>
      </w:pPr>
    </w:p>
    <w:p w14:paraId="3914559B" w14:textId="030AD098" w:rsidR="00DA246C" w:rsidRPr="007C6550" w:rsidRDefault="00ED796D" w:rsidP="00ED796D">
      <w:pPr>
        <w:pStyle w:val="NoSpacing"/>
        <w:ind w:left="567"/>
      </w:pPr>
      <w:r>
        <w:t xml:space="preserve">The terms and conditions </w:t>
      </w:r>
      <w:r w:rsidR="00784181">
        <w:t>referred to in Paragraph 3 (“Terms and Condition</w:t>
      </w:r>
      <w:r w:rsidR="00997A95">
        <w:t>s</w:t>
      </w:r>
      <w:r w:rsidR="00784181">
        <w:t xml:space="preserve">”) </w:t>
      </w:r>
      <w:r>
        <w:t>are set out in Appendix 1</w:t>
      </w:r>
      <w:r w:rsidR="00460CAF">
        <w:t xml:space="preserve"> below</w:t>
      </w:r>
      <w:r w:rsidR="002B3BBF">
        <w:t>.</w:t>
      </w:r>
    </w:p>
    <w:p w14:paraId="5C24FB84" w14:textId="77777777" w:rsidR="00445128" w:rsidRDefault="00445128" w:rsidP="00445128">
      <w:pPr>
        <w:pStyle w:val="NoSpacing"/>
      </w:pPr>
    </w:p>
    <w:p w14:paraId="11D1D97D" w14:textId="619C76F0" w:rsidR="004C0243" w:rsidRDefault="004C0243" w:rsidP="00445128">
      <w:pPr>
        <w:pStyle w:val="NoSpacing"/>
      </w:pPr>
      <w:r>
        <w:t xml:space="preserve">Please sign and return the duplicate of this letter </w:t>
      </w:r>
      <w:r w:rsidR="00910D8C">
        <w:t xml:space="preserve">to confirm your acceptance of all the terms and conditions </w:t>
      </w:r>
      <w:r w:rsidR="00460CAF">
        <w:t>of this</w:t>
      </w:r>
      <w:r w:rsidR="00910D8C">
        <w:t xml:space="preserve"> </w:t>
      </w:r>
      <w:r w:rsidR="00784181">
        <w:t xml:space="preserve">Extension </w:t>
      </w:r>
      <w:r w:rsidR="00910D8C">
        <w:t>Agreement.</w:t>
      </w:r>
    </w:p>
    <w:p w14:paraId="3A913E6B" w14:textId="77777777" w:rsidR="00BE6CE4" w:rsidRDefault="00BE6CE4" w:rsidP="00445128">
      <w:pPr>
        <w:pStyle w:val="NoSpacing"/>
      </w:pPr>
    </w:p>
    <w:p w14:paraId="71145693" w14:textId="77777777" w:rsidR="005D23F5" w:rsidRDefault="005D23F5" w:rsidP="00445128">
      <w:pPr>
        <w:pStyle w:val="NoSpacing"/>
      </w:pPr>
    </w:p>
    <w:p w14:paraId="344A3F16" w14:textId="77777777" w:rsidR="005D23F5" w:rsidRPr="00460CAF" w:rsidRDefault="005D23F5" w:rsidP="00445128">
      <w:pPr>
        <w:pStyle w:val="NoSpacing"/>
      </w:pPr>
    </w:p>
    <w:p w14:paraId="1F63083C" w14:textId="666DE095" w:rsidR="00171899" w:rsidRPr="00460CAF" w:rsidRDefault="001A3F2C" w:rsidP="00445128">
      <w:pPr>
        <w:pStyle w:val="NoSpacing"/>
        <w:rPr>
          <w:rFonts w:cs="Arial"/>
        </w:rPr>
      </w:pPr>
      <w:r w:rsidRPr="00460CAF">
        <w:rPr>
          <w:rFonts w:cs="Arial"/>
        </w:rPr>
        <w:t xml:space="preserve">Signed for and on behalf of </w:t>
      </w:r>
      <w:r w:rsidR="00924C34">
        <w:rPr>
          <w:rFonts w:cs="Arial"/>
        </w:rPr>
        <w:t>PMLL</w:t>
      </w:r>
      <w:r w:rsidRPr="00460CAF">
        <w:rPr>
          <w:rFonts w:cs="Arial"/>
        </w:rPr>
        <w:t>:</w:t>
      </w:r>
      <w:r w:rsidR="00171899" w:rsidRPr="00460CAF">
        <w:rPr>
          <w:rFonts w:cs="Arial"/>
        </w:rPr>
        <w:tab/>
      </w:r>
      <w:r w:rsidR="00171899" w:rsidRPr="00460CAF">
        <w:rPr>
          <w:rFonts w:cs="Arial"/>
        </w:rPr>
        <w:tab/>
      </w:r>
      <w:r w:rsidR="00171899" w:rsidRPr="00460CAF">
        <w:rPr>
          <w:rFonts w:cs="Arial"/>
        </w:rPr>
        <w:tab/>
        <w:t>Signed for an on behalf of</w:t>
      </w:r>
    </w:p>
    <w:p w14:paraId="353FA616" w14:textId="79DCF7CA" w:rsidR="005D23F5" w:rsidRPr="00460CAF" w:rsidRDefault="00171899" w:rsidP="00460CAF">
      <w:pPr>
        <w:pStyle w:val="NoSpacing"/>
        <w:ind w:left="4320" w:firstLine="720"/>
        <w:rPr>
          <w:rFonts w:cs="Arial"/>
        </w:rPr>
      </w:pPr>
      <w:r w:rsidRPr="00460CAF">
        <w:rPr>
          <w:rFonts w:cs="Arial"/>
        </w:rPr>
        <w:t xml:space="preserve">[name of </w:t>
      </w:r>
      <w:r w:rsidR="00832AC1">
        <w:rPr>
          <w:rFonts w:cs="Arial"/>
        </w:rPr>
        <w:t>Music Service</w:t>
      </w:r>
      <w:r w:rsidRPr="00460CAF">
        <w:rPr>
          <w:rFonts w:cs="Arial"/>
        </w:rPr>
        <w:t>]</w:t>
      </w:r>
    </w:p>
    <w:p w14:paraId="65D36DFC" w14:textId="77777777" w:rsidR="00171899" w:rsidRPr="00460CAF" w:rsidRDefault="00171899" w:rsidP="00445128">
      <w:pPr>
        <w:pStyle w:val="NoSpacing"/>
        <w:rPr>
          <w:rFonts w:cs="Arial"/>
        </w:rPr>
      </w:pPr>
    </w:p>
    <w:p w14:paraId="7B2F4E23" w14:textId="77777777" w:rsidR="00171899" w:rsidRPr="00460CAF" w:rsidRDefault="00171899" w:rsidP="00445128">
      <w:pPr>
        <w:pStyle w:val="NoSpacing"/>
        <w:rPr>
          <w:rFonts w:cs="Arial"/>
          <w:u w:val="single"/>
        </w:rPr>
      </w:pPr>
      <w:r w:rsidRPr="00460CAF">
        <w:rPr>
          <w:rFonts w:cs="Arial"/>
          <w:u w:val="single"/>
        </w:rPr>
        <w:tab/>
      </w:r>
      <w:r w:rsidRPr="00460CAF">
        <w:rPr>
          <w:rFonts w:cs="Arial"/>
          <w:u w:val="single"/>
        </w:rPr>
        <w:tab/>
      </w:r>
      <w:r w:rsidRPr="00460CAF">
        <w:rPr>
          <w:rFonts w:cs="Arial"/>
          <w:u w:val="single"/>
        </w:rPr>
        <w:tab/>
      </w:r>
      <w:r w:rsidRPr="00460CAF">
        <w:rPr>
          <w:rFonts w:cs="Arial"/>
          <w:u w:val="single"/>
        </w:rPr>
        <w:tab/>
      </w:r>
      <w:r w:rsidRPr="00460CAF">
        <w:rPr>
          <w:rFonts w:cs="Arial"/>
        </w:rPr>
        <w:tab/>
      </w:r>
      <w:r w:rsidRPr="00460CAF">
        <w:rPr>
          <w:rFonts w:cs="Arial"/>
        </w:rPr>
        <w:tab/>
      </w:r>
      <w:r w:rsidRPr="00460CAF">
        <w:rPr>
          <w:rFonts w:cs="Arial"/>
        </w:rPr>
        <w:tab/>
      </w:r>
      <w:r w:rsidRPr="00460CAF">
        <w:rPr>
          <w:rFonts w:cs="Arial"/>
          <w:u w:val="single"/>
        </w:rPr>
        <w:tab/>
      </w:r>
      <w:r w:rsidRPr="00460CAF">
        <w:rPr>
          <w:rFonts w:cs="Arial"/>
          <w:u w:val="single"/>
        </w:rPr>
        <w:tab/>
      </w:r>
      <w:r w:rsidRPr="00460CAF">
        <w:rPr>
          <w:rFonts w:cs="Arial"/>
          <w:u w:val="single"/>
        </w:rPr>
        <w:tab/>
      </w:r>
      <w:r w:rsidRPr="00460CAF">
        <w:rPr>
          <w:rFonts w:cs="Arial"/>
          <w:u w:val="single"/>
        </w:rPr>
        <w:tab/>
      </w:r>
    </w:p>
    <w:p w14:paraId="60D57CA4" w14:textId="77777777" w:rsidR="00171899" w:rsidRPr="00460CAF" w:rsidRDefault="00171899" w:rsidP="00445128">
      <w:pPr>
        <w:pStyle w:val="NoSpacing"/>
        <w:rPr>
          <w:rFonts w:cs="Arial"/>
        </w:rPr>
      </w:pPr>
    </w:p>
    <w:p w14:paraId="791B7704" w14:textId="77777777" w:rsidR="00EC7E39" w:rsidRPr="00460CAF" w:rsidRDefault="00EC7E39" w:rsidP="00445128">
      <w:pPr>
        <w:pStyle w:val="NoSpacing"/>
        <w:rPr>
          <w:rFonts w:cs="Arial"/>
        </w:rPr>
      </w:pPr>
    </w:p>
    <w:p w14:paraId="2DB1D3AF" w14:textId="77777777" w:rsidR="00171899" w:rsidRPr="00460CAF" w:rsidRDefault="00171899" w:rsidP="00445128">
      <w:pPr>
        <w:pStyle w:val="NoSpacing"/>
        <w:rPr>
          <w:rFonts w:cs="Arial"/>
        </w:rPr>
      </w:pPr>
      <w:r w:rsidRPr="00460CAF">
        <w:rPr>
          <w:rFonts w:cs="Arial"/>
        </w:rPr>
        <w:t>Name</w:t>
      </w:r>
      <w:r w:rsidR="00445128" w:rsidRPr="00460CAF">
        <w:rPr>
          <w:rFonts w:cs="Arial"/>
        </w:rPr>
        <w:t>:</w:t>
      </w:r>
      <w:r w:rsidR="00445128" w:rsidRPr="00460CAF">
        <w:rPr>
          <w:rFonts w:cs="Arial"/>
        </w:rPr>
        <w:tab/>
      </w:r>
      <w:r w:rsidR="00445128" w:rsidRPr="00460CAF">
        <w:rPr>
          <w:rFonts w:cs="Arial"/>
        </w:rPr>
        <w:tab/>
      </w:r>
      <w:r w:rsidR="00445128" w:rsidRPr="00460CAF">
        <w:rPr>
          <w:rFonts w:cs="Arial"/>
        </w:rPr>
        <w:tab/>
      </w:r>
      <w:r w:rsidR="00445128" w:rsidRPr="00460CAF">
        <w:rPr>
          <w:rFonts w:cs="Arial"/>
        </w:rPr>
        <w:tab/>
      </w:r>
      <w:r w:rsidR="00445128" w:rsidRPr="00460CAF">
        <w:rPr>
          <w:rFonts w:cs="Arial"/>
        </w:rPr>
        <w:tab/>
      </w:r>
      <w:r w:rsidR="00445128" w:rsidRPr="00460CAF">
        <w:rPr>
          <w:rFonts w:cs="Arial"/>
        </w:rPr>
        <w:tab/>
      </w:r>
      <w:r w:rsidR="00445128" w:rsidRPr="00460CAF">
        <w:rPr>
          <w:rFonts w:cs="Arial"/>
        </w:rPr>
        <w:tab/>
        <w:t>Name:</w:t>
      </w:r>
    </w:p>
    <w:p w14:paraId="1A12A489" w14:textId="77777777" w:rsidR="00171899" w:rsidRPr="00460CAF" w:rsidRDefault="00171899" w:rsidP="00445128">
      <w:pPr>
        <w:pStyle w:val="NoSpacing"/>
        <w:rPr>
          <w:rFonts w:cs="Arial"/>
        </w:rPr>
      </w:pPr>
    </w:p>
    <w:p w14:paraId="583EEBF1" w14:textId="77777777" w:rsidR="00171899" w:rsidRPr="00460CAF" w:rsidRDefault="00171899" w:rsidP="00445128">
      <w:pPr>
        <w:pStyle w:val="NoSpacing"/>
        <w:rPr>
          <w:rFonts w:cs="Arial"/>
          <w:u w:val="single"/>
        </w:rPr>
      </w:pPr>
      <w:r w:rsidRPr="00460CAF">
        <w:rPr>
          <w:rFonts w:cs="Arial"/>
          <w:u w:val="single"/>
        </w:rPr>
        <w:tab/>
      </w:r>
      <w:r w:rsidRPr="00460CAF">
        <w:rPr>
          <w:rFonts w:cs="Arial"/>
          <w:u w:val="single"/>
        </w:rPr>
        <w:tab/>
      </w:r>
      <w:r w:rsidRPr="00460CAF">
        <w:rPr>
          <w:rFonts w:cs="Arial"/>
          <w:u w:val="single"/>
        </w:rPr>
        <w:tab/>
      </w:r>
      <w:r w:rsidRPr="00460CAF">
        <w:rPr>
          <w:rFonts w:cs="Arial"/>
          <w:u w:val="single"/>
        </w:rPr>
        <w:tab/>
      </w:r>
      <w:r w:rsidR="00445128" w:rsidRPr="00460CAF">
        <w:rPr>
          <w:rFonts w:cs="Arial"/>
          <w:u w:val="single"/>
        </w:rPr>
        <w:tab/>
      </w:r>
      <w:r w:rsidR="00445128" w:rsidRPr="00460CAF">
        <w:rPr>
          <w:rFonts w:cs="Arial"/>
        </w:rPr>
        <w:tab/>
      </w:r>
      <w:r w:rsidR="00445128" w:rsidRPr="00460CAF">
        <w:rPr>
          <w:rFonts w:cs="Arial"/>
        </w:rPr>
        <w:tab/>
      </w:r>
      <w:r w:rsidR="00445128" w:rsidRPr="00460CAF">
        <w:rPr>
          <w:rFonts w:cs="Arial"/>
          <w:u w:val="single"/>
        </w:rPr>
        <w:tab/>
      </w:r>
      <w:r w:rsidR="00445128" w:rsidRPr="00460CAF">
        <w:rPr>
          <w:rFonts w:cs="Arial"/>
          <w:u w:val="single"/>
        </w:rPr>
        <w:tab/>
      </w:r>
      <w:r w:rsidR="00445128" w:rsidRPr="00460CAF">
        <w:rPr>
          <w:rFonts w:cs="Arial"/>
          <w:u w:val="single"/>
        </w:rPr>
        <w:tab/>
      </w:r>
      <w:r w:rsidR="00445128" w:rsidRPr="00460CAF">
        <w:rPr>
          <w:rFonts w:cs="Arial"/>
          <w:u w:val="single"/>
        </w:rPr>
        <w:tab/>
      </w:r>
    </w:p>
    <w:p w14:paraId="00EE6408" w14:textId="77777777" w:rsidR="001A3F2C" w:rsidRPr="00460CAF" w:rsidRDefault="001A3F2C" w:rsidP="00233217">
      <w:pPr>
        <w:jc w:val="both"/>
        <w:rPr>
          <w:rFonts w:asciiTheme="minorHAnsi" w:hAnsiTheme="minorHAnsi" w:cs="Arial"/>
          <w:sz w:val="22"/>
          <w:szCs w:val="22"/>
        </w:rPr>
      </w:pPr>
    </w:p>
    <w:p w14:paraId="54803476" w14:textId="77777777" w:rsidR="001A3F2C" w:rsidRPr="00460CAF" w:rsidRDefault="001A3F2C" w:rsidP="00233217">
      <w:pPr>
        <w:jc w:val="both"/>
        <w:rPr>
          <w:rFonts w:asciiTheme="minorHAnsi" w:hAnsiTheme="minorHAnsi" w:cs="Arial"/>
          <w:sz w:val="22"/>
          <w:szCs w:val="22"/>
        </w:rPr>
      </w:pPr>
    </w:p>
    <w:p w14:paraId="55697D7E" w14:textId="77777777" w:rsidR="001D46F3" w:rsidRPr="00460CAF" w:rsidRDefault="00445128" w:rsidP="00233217">
      <w:pPr>
        <w:jc w:val="both"/>
        <w:rPr>
          <w:rFonts w:asciiTheme="minorHAnsi" w:hAnsiTheme="minorHAnsi" w:cs="Arial"/>
          <w:sz w:val="22"/>
          <w:szCs w:val="22"/>
        </w:rPr>
      </w:pPr>
      <w:r w:rsidRPr="00460CAF">
        <w:rPr>
          <w:rFonts w:asciiTheme="minorHAnsi" w:hAnsiTheme="minorHAnsi" w:cs="Arial"/>
          <w:sz w:val="22"/>
          <w:szCs w:val="22"/>
        </w:rPr>
        <w:t>Date:</w:t>
      </w:r>
      <w:r w:rsidRPr="00460CAF">
        <w:rPr>
          <w:rFonts w:asciiTheme="minorHAnsi" w:hAnsiTheme="minorHAnsi" w:cs="Arial"/>
          <w:sz w:val="22"/>
          <w:szCs w:val="22"/>
        </w:rPr>
        <w:tab/>
      </w:r>
      <w:r w:rsidRPr="00460CAF">
        <w:rPr>
          <w:rFonts w:asciiTheme="minorHAnsi" w:hAnsiTheme="minorHAnsi" w:cs="Arial"/>
          <w:sz w:val="22"/>
          <w:szCs w:val="22"/>
        </w:rPr>
        <w:tab/>
      </w:r>
      <w:r w:rsidRPr="00460CAF">
        <w:rPr>
          <w:rFonts w:asciiTheme="minorHAnsi" w:hAnsiTheme="minorHAnsi" w:cs="Arial"/>
          <w:sz w:val="22"/>
          <w:szCs w:val="22"/>
        </w:rPr>
        <w:tab/>
      </w:r>
      <w:r w:rsidRPr="00460CAF">
        <w:rPr>
          <w:rFonts w:asciiTheme="minorHAnsi" w:hAnsiTheme="minorHAnsi" w:cs="Arial"/>
          <w:sz w:val="22"/>
          <w:szCs w:val="22"/>
        </w:rPr>
        <w:tab/>
      </w:r>
      <w:r w:rsidRPr="00460CAF">
        <w:rPr>
          <w:rFonts w:asciiTheme="minorHAnsi" w:hAnsiTheme="minorHAnsi" w:cs="Arial"/>
          <w:sz w:val="22"/>
          <w:szCs w:val="22"/>
        </w:rPr>
        <w:tab/>
      </w:r>
      <w:r w:rsidRPr="00460CAF">
        <w:rPr>
          <w:rFonts w:asciiTheme="minorHAnsi" w:hAnsiTheme="minorHAnsi" w:cs="Arial"/>
          <w:sz w:val="22"/>
          <w:szCs w:val="22"/>
        </w:rPr>
        <w:tab/>
      </w:r>
      <w:r w:rsidRPr="00460CAF">
        <w:rPr>
          <w:rFonts w:asciiTheme="minorHAnsi" w:hAnsiTheme="minorHAnsi" w:cs="Arial"/>
          <w:sz w:val="22"/>
          <w:szCs w:val="22"/>
        </w:rPr>
        <w:tab/>
        <w:t>Date:</w:t>
      </w:r>
    </w:p>
    <w:p w14:paraId="4B001BEC" w14:textId="77777777" w:rsidR="00445128" w:rsidRDefault="00445128" w:rsidP="00233217">
      <w:pPr>
        <w:jc w:val="both"/>
        <w:rPr>
          <w:rFonts w:ascii="Arial" w:hAnsi="Arial" w:cs="Arial"/>
          <w:sz w:val="20"/>
          <w:szCs w:val="20"/>
        </w:rPr>
      </w:pPr>
    </w:p>
    <w:p w14:paraId="5E3BFBB5" w14:textId="77777777" w:rsidR="00445128" w:rsidRDefault="00445128" w:rsidP="00233217">
      <w:pPr>
        <w:jc w:val="both"/>
        <w:rPr>
          <w:rFonts w:ascii="Arial" w:hAnsi="Arial" w:cs="Arial"/>
          <w:sz w:val="20"/>
          <w:szCs w:val="20"/>
        </w:rPr>
      </w:pPr>
    </w:p>
    <w:p w14:paraId="3E3439D4" w14:textId="77777777" w:rsidR="00445128" w:rsidRDefault="00445128" w:rsidP="00233217">
      <w:pPr>
        <w:jc w:val="both"/>
        <w:rPr>
          <w:rFonts w:ascii="Arial" w:hAnsi="Arial" w:cs="Arial"/>
          <w:sz w:val="20"/>
          <w:szCs w:val="20"/>
        </w:rPr>
      </w:pPr>
    </w:p>
    <w:p w14:paraId="749B4325" w14:textId="77777777" w:rsidR="00445128" w:rsidRPr="00445128" w:rsidRDefault="00445128" w:rsidP="00233217">
      <w:pPr>
        <w:jc w:val="both"/>
        <w:rPr>
          <w:rFonts w:ascii="Arial" w:hAnsi="Arial" w:cs="Arial"/>
          <w:sz w:val="20"/>
          <w:szCs w:val="20"/>
          <w:u w:val="single"/>
        </w:rPr>
      </w:pPr>
      <w:r w:rsidRPr="00445128">
        <w:rPr>
          <w:rFonts w:ascii="Arial" w:hAnsi="Arial" w:cs="Arial"/>
          <w:sz w:val="20"/>
          <w:szCs w:val="20"/>
          <w:u w:val="single"/>
        </w:rPr>
        <w:tab/>
      </w:r>
      <w:r w:rsidRPr="00445128">
        <w:rPr>
          <w:rFonts w:ascii="Arial" w:hAnsi="Arial" w:cs="Arial"/>
          <w:sz w:val="20"/>
          <w:szCs w:val="20"/>
          <w:u w:val="single"/>
        </w:rPr>
        <w:tab/>
      </w:r>
      <w:r w:rsidRPr="00445128">
        <w:rPr>
          <w:rFonts w:ascii="Arial" w:hAnsi="Arial" w:cs="Arial"/>
          <w:sz w:val="20"/>
          <w:szCs w:val="20"/>
          <w:u w:val="single"/>
        </w:rPr>
        <w:tab/>
      </w:r>
      <w:r w:rsidRPr="00445128">
        <w:rPr>
          <w:rFonts w:ascii="Arial" w:hAnsi="Arial" w:cs="Arial"/>
          <w:sz w:val="20"/>
          <w:szCs w:val="20"/>
          <w:u w:val="single"/>
        </w:rPr>
        <w:tab/>
      </w:r>
      <w:r w:rsidRPr="00445128">
        <w:rPr>
          <w:rFonts w:ascii="Arial" w:hAnsi="Arial" w:cs="Arial"/>
          <w:sz w:val="20"/>
          <w:szCs w:val="20"/>
          <w:u w:val="single"/>
        </w:rPr>
        <w:tab/>
      </w: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u w:val="single"/>
        </w:rPr>
        <w:tab/>
      </w:r>
      <w:r w:rsidRPr="00445128">
        <w:rPr>
          <w:rFonts w:ascii="Arial" w:hAnsi="Arial" w:cs="Arial"/>
          <w:sz w:val="20"/>
          <w:szCs w:val="20"/>
          <w:u w:val="single"/>
        </w:rPr>
        <w:tab/>
      </w:r>
      <w:r w:rsidRPr="00445128">
        <w:rPr>
          <w:rFonts w:ascii="Arial" w:hAnsi="Arial" w:cs="Arial"/>
          <w:sz w:val="20"/>
          <w:szCs w:val="20"/>
          <w:u w:val="single"/>
        </w:rPr>
        <w:tab/>
      </w:r>
      <w:r w:rsidRPr="00445128">
        <w:rPr>
          <w:rFonts w:ascii="Arial" w:hAnsi="Arial" w:cs="Arial"/>
          <w:sz w:val="20"/>
          <w:szCs w:val="20"/>
          <w:u w:val="single"/>
        </w:rPr>
        <w:tab/>
      </w:r>
    </w:p>
    <w:p w14:paraId="036BC713" w14:textId="77777777" w:rsidR="00A64881" w:rsidRDefault="00A64881" w:rsidP="001D46F3">
      <w:pPr>
        <w:jc w:val="both"/>
        <w:rPr>
          <w:rFonts w:ascii="Arial" w:hAnsi="Arial" w:cs="Arial"/>
          <w:b/>
          <w:sz w:val="20"/>
          <w:szCs w:val="20"/>
        </w:rPr>
      </w:pPr>
    </w:p>
    <w:p w14:paraId="58C0D547" w14:textId="77777777" w:rsidR="00460CAF" w:rsidRDefault="00460CAF" w:rsidP="001D46F3">
      <w:pPr>
        <w:jc w:val="both"/>
        <w:rPr>
          <w:rFonts w:ascii="Arial" w:hAnsi="Arial" w:cs="Arial"/>
          <w:b/>
          <w:sz w:val="20"/>
          <w:szCs w:val="20"/>
        </w:rPr>
      </w:pPr>
    </w:p>
    <w:p w14:paraId="78C2F987" w14:textId="77777777" w:rsidR="00460CAF" w:rsidRDefault="00460CAF" w:rsidP="001D46F3">
      <w:pPr>
        <w:jc w:val="both"/>
        <w:rPr>
          <w:rFonts w:ascii="Arial" w:hAnsi="Arial" w:cs="Arial"/>
          <w:b/>
          <w:sz w:val="20"/>
          <w:szCs w:val="20"/>
        </w:rPr>
      </w:pPr>
    </w:p>
    <w:p w14:paraId="6AEBB018" w14:textId="4A8BD1CB" w:rsidR="008B037D" w:rsidRPr="00460CAF" w:rsidRDefault="008B037D" w:rsidP="00423350">
      <w:pPr>
        <w:jc w:val="center"/>
        <w:rPr>
          <w:rFonts w:asciiTheme="minorHAnsi" w:hAnsiTheme="minorHAnsi" w:cs="Arial"/>
          <w:b/>
          <w:sz w:val="22"/>
          <w:szCs w:val="22"/>
        </w:rPr>
      </w:pPr>
      <w:r w:rsidRPr="00460CAF">
        <w:rPr>
          <w:rFonts w:asciiTheme="minorHAnsi" w:hAnsiTheme="minorHAnsi" w:cs="Arial"/>
          <w:b/>
          <w:sz w:val="22"/>
          <w:szCs w:val="22"/>
        </w:rPr>
        <w:t xml:space="preserve">Appendix 1 – </w:t>
      </w:r>
      <w:r w:rsidR="00460CAF" w:rsidRPr="00460CAF">
        <w:rPr>
          <w:rFonts w:asciiTheme="minorHAnsi" w:hAnsiTheme="minorHAnsi" w:cs="Arial"/>
          <w:b/>
          <w:sz w:val="22"/>
          <w:szCs w:val="22"/>
        </w:rPr>
        <w:t>Terms and Conditions Applicable to Extension Agreement</w:t>
      </w:r>
    </w:p>
    <w:p w14:paraId="6ECF72E4" w14:textId="77777777" w:rsidR="00406E71" w:rsidRPr="00460CAF" w:rsidRDefault="00406E71" w:rsidP="001D46F3">
      <w:pPr>
        <w:jc w:val="both"/>
        <w:rPr>
          <w:rFonts w:asciiTheme="minorHAnsi" w:hAnsiTheme="minorHAnsi" w:cs="Arial"/>
          <w:b/>
          <w:sz w:val="22"/>
          <w:szCs w:val="22"/>
        </w:rPr>
      </w:pPr>
    </w:p>
    <w:p w14:paraId="27777D81" w14:textId="77777777" w:rsidR="00EE3D37" w:rsidRPr="00460CAF" w:rsidRDefault="00EE3D37" w:rsidP="001D46F3">
      <w:pPr>
        <w:jc w:val="both"/>
        <w:rPr>
          <w:rFonts w:asciiTheme="minorHAnsi" w:hAnsiTheme="minorHAnsi" w:cs="Arial"/>
          <w:b/>
          <w:sz w:val="22"/>
          <w:szCs w:val="22"/>
        </w:rPr>
      </w:pPr>
    </w:p>
    <w:p w14:paraId="2E168E43" w14:textId="70FC3534" w:rsidR="00EE3D37" w:rsidRPr="00460CAF" w:rsidRDefault="00460CAF" w:rsidP="00EC7E39">
      <w:pPr>
        <w:pStyle w:val="ListParagraph"/>
        <w:numPr>
          <w:ilvl w:val="0"/>
          <w:numId w:val="11"/>
        </w:numPr>
        <w:ind w:left="567" w:hanging="567"/>
        <w:jc w:val="both"/>
        <w:rPr>
          <w:rFonts w:asciiTheme="minorHAnsi" w:hAnsiTheme="minorHAnsi" w:cs="Arial"/>
          <w:b/>
          <w:sz w:val="22"/>
          <w:szCs w:val="22"/>
        </w:rPr>
      </w:pPr>
      <w:r w:rsidRPr="00460CAF">
        <w:rPr>
          <w:rFonts w:asciiTheme="minorHAnsi" w:hAnsiTheme="minorHAnsi" w:cs="Arial"/>
          <w:b/>
          <w:sz w:val="22"/>
          <w:szCs w:val="22"/>
        </w:rPr>
        <w:t>SCOPE</w:t>
      </w:r>
    </w:p>
    <w:p w14:paraId="325C765C" w14:textId="77777777" w:rsidR="00EC7E39" w:rsidRPr="00460CAF" w:rsidRDefault="00EC7E39" w:rsidP="00EC7E39">
      <w:pPr>
        <w:jc w:val="both"/>
        <w:rPr>
          <w:rFonts w:asciiTheme="minorHAnsi" w:hAnsiTheme="minorHAnsi" w:cs="Arial"/>
          <w:sz w:val="22"/>
          <w:szCs w:val="22"/>
        </w:rPr>
      </w:pPr>
    </w:p>
    <w:p w14:paraId="20356EFB" w14:textId="5DEE6A40" w:rsidR="00EC7E39" w:rsidRPr="00460CAF" w:rsidRDefault="007F2F5A" w:rsidP="00EC7E39">
      <w:pPr>
        <w:pStyle w:val="ListParagraph"/>
        <w:ind w:left="567"/>
        <w:jc w:val="both"/>
        <w:rPr>
          <w:rFonts w:asciiTheme="minorHAnsi" w:hAnsiTheme="minorHAnsi" w:cs="Arial"/>
          <w:sz w:val="22"/>
          <w:szCs w:val="22"/>
        </w:rPr>
      </w:pPr>
      <w:r w:rsidRPr="00460CAF">
        <w:rPr>
          <w:rFonts w:asciiTheme="minorHAnsi" w:hAnsiTheme="minorHAnsi" w:cs="Arial"/>
          <w:sz w:val="22"/>
          <w:szCs w:val="22"/>
        </w:rPr>
        <w:t>This</w:t>
      </w:r>
      <w:r w:rsidR="00460CAF" w:rsidRPr="00460CAF">
        <w:rPr>
          <w:rFonts w:asciiTheme="minorHAnsi" w:hAnsiTheme="minorHAnsi" w:cs="Arial"/>
          <w:sz w:val="22"/>
          <w:szCs w:val="22"/>
        </w:rPr>
        <w:t xml:space="preserve"> appendix to the</w:t>
      </w:r>
      <w:r w:rsidRPr="00460CAF">
        <w:rPr>
          <w:rFonts w:asciiTheme="minorHAnsi" w:hAnsiTheme="minorHAnsi" w:cs="Arial"/>
          <w:sz w:val="22"/>
          <w:szCs w:val="22"/>
        </w:rPr>
        <w:t xml:space="preserve"> </w:t>
      </w:r>
      <w:r w:rsidR="00784181" w:rsidRPr="00460CAF">
        <w:rPr>
          <w:rFonts w:asciiTheme="minorHAnsi" w:hAnsiTheme="minorHAnsi" w:cs="Arial"/>
          <w:sz w:val="22"/>
          <w:szCs w:val="22"/>
        </w:rPr>
        <w:t xml:space="preserve">Extension Agreement </w:t>
      </w:r>
      <w:r w:rsidRPr="00460CAF">
        <w:rPr>
          <w:rFonts w:asciiTheme="minorHAnsi" w:hAnsiTheme="minorHAnsi" w:cs="Arial"/>
          <w:sz w:val="22"/>
          <w:szCs w:val="22"/>
        </w:rPr>
        <w:t xml:space="preserve">records the standard terms </w:t>
      </w:r>
      <w:r w:rsidR="00784181" w:rsidRPr="00460CAF">
        <w:rPr>
          <w:rFonts w:asciiTheme="minorHAnsi" w:hAnsiTheme="minorHAnsi" w:cs="Arial"/>
          <w:sz w:val="22"/>
          <w:szCs w:val="22"/>
        </w:rPr>
        <w:t xml:space="preserve">and conditions </w:t>
      </w:r>
      <w:r w:rsidRPr="00460CAF">
        <w:rPr>
          <w:rFonts w:asciiTheme="minorHAnsi" w:hAnsiTheme="minorHAnsi" w:cs="Arial"/>
          <w:sz w:val="22"/>
          <w:szCs w:val="22"/>
        </w:rPr>
        <w:t xml:space="preserve">on which PMLL grants </w:t>
      </w:r>
      <w:r w:rsidR="0020260E">
        <w:rPr>
          <w:rFonts w:asciiTheme="minorHAnsi" w:hAnsiTheme="minorHAnsi" w:cs="Arial"/>
          <w:sz w:val="22"/>
          <w:szCs w:val="22"/>
        </w:rPr>
        <w:t>rights</w:t>
      </w:r>
      <w:r w:rsidR="0020260E" w:rsidRPr="00460CAF">
        <w:rPr>
          <w:rFonts w:asciiTheme="minorHAnsi" w:hAnsiTheme="minorHAnsi" w:cs="Arial"/>
          <w:sz w:val="22"/>
          <w:szCs w:val="22"/>
        </w:rPr>
        <w:t xml:space="preserve"> </w:t>
      </w:r>
      <w:r w:rsidRPr="00460CAF">
        <w:rPr>
          <w:rFonts w:asciiTheme="minorHAnsi" w:hAnsiTheme="minorHAnsi" w:cs="Arial"/>
          <w:sz w:val="22"/>
          <w:szCs w:val="22"/>
        </w:rPr>
        <w:t xml:space="preserve">to </w:t>
      </w:r>
      <w:r w:rsidR="00924C34">
        <w:rPr>
          <w:rFonts w:asciiTheme="minorHAnsi" w:hAnsiTheme="minorHAnsi" w:cs="Arial"/>
          <w:sz w:val="22"/>
          <w:szCs w:val="22"/>
        </w:rPr>
        <w:t>Music</w:t>
      </w:r>
      <w:r w:rsidRPr="00460CAF">
        <w:rPr>
          <w:rFonts w:asciiTheme="minorHAnsi" w:hAnsiTheme="minorHAnsi" w:cs="Arial"/>
          <w:sz w:val="22"/>
          <w:szCs w:val="22"/>
        </w:rPr>
        <w:t xml:space="preserve"> Services in the United Kingdom</w:t>
      </w:r>
      <w:r w:rsidR="00460CAF" w:rsidRPr="00460CAF">
        <w:rPr>
          <w:rFonts w:asciiTheme="minorHAnsi" w:hAnsiTheme="minorHAnsi" w:cs="Arial"/>
          <w:sz w:val="22"/>
          <w:szCs w:val="22"/>
        </w:rPr>
        <w:t xml:space="preserve">. </w:t>
      </w:r>
    </w:p>
    <w:p w14:paraId="3CEF5891" w14:textId="77777777" w:rsidR="007F2F5A" w:rsidRPr="00460CAF" w:rsidRDefault="007F2F5A" w:rsidP="00EC7E39">
      <w:pPr>
        <w:pStyle w:val="ListParagraph"/>
        <w:ind w:left="567"/>
        <w:jc w:val="both"/>
        <w:rPr>
          <w:rFonts w:asciiTheme="minorHAnsi" w:hAnsiTheme="minorHAnsi" w:cs="Arial"/>
          <w:sz w:val="22"/>
          <w:szCs w:val="22"/>
        </w:rPr>
      </w:pPr>
    </w:p>
    <w:p w14:paraId="45259428" w14:textId="77777777" w:rsidR="003A7575" w:rsidRPr="00460CAF" w:rsidRDefault="003A7575" w:rsidP="00EC7E39">
      <w:pPr>
        <w:pStyle w:val="ListParagraph"/>
        <w:ind w:left="567"/>
        <w:jc w:val="both"/>
        <w:rPr>
          <w:rFonts w:asciiTheme="minorHAnsi" w:hAnsiTheme="minorHAnsi" w:cs="Arial"/>
          <w:sz w:val="22"/>
          <w:szCs w:val="22"/>
        </w:rPr>
      </w:pPr>
    </w:p>
    <w:p w14:paraId="4DB1A86F" w14:textId="5A97D0F7" w:rsidR="003A7575" w:rsidRPr="00460CAF" w:rsidRDefault="00E320B4" w:rsidP="003A7575">
      <w:pPr>
        <w:pStyle w:val="ListParagraph"/>
        <w:numPr>
          <w:ilvl w:val="0"/>
          <w:numId w:val="11"/>
        </w:numPr>
        <w:ind w:left="567" w:hanging="567"/>
        <w:jc w:val="both"/>
        <w:rPr>
          <w:rFonts w:asciiTheme="minorHAnsi" w:hAnsiTheme="minorHAnsi" w:cs="Arial"/>
          <w:b/>
          <w:sz w:val="22"/>
          <w:szCs w:val="22"/>
        </w:rPr>
      </w:pPr>
      <w:r w:rsidRPr="00460CAF">
        <w:rPr>
          <w:rFonts w:asciiTheme="minorHAnsi" w:hAnsiTheme="minorHAnsi" w:cs="Arial"/>
          <w:b/>
          <w:sz w:val="22"/>
          <w:szCs w:val="22"/>
        </w:rPr>
        <w:t>GRANT OF RIGHTS</w:t>
      </w:r>
    </w:p>
    <w:p w14:paraId="3397855D" w14:textId="77777777" w:rsidR="003A7575" w:rsidRPr="00460CAF" w:rsidRDefault="003A7575" w:rsidP="003A7575">
      <w:pPr>
        <w:pStyle w:val="ListParagraph"/>
        <w:jc w:val="both"/>
        <w:rPr>
          <w:rFonts w:asciiTheme="minorHAnsi" w:hAnsiTheme="minorHAnsi" w:cs="Arial"/>
          <w:sz w:val="22"/>
          <w:szCs w:val="22"/>
        </w:rPr>
      </w:pPr>
    </w:p>
    <w:p w14:paraId="56E40EDC" w14:textId="1E6F08D2" w:rsidR="003A7575" w:rsidRPr="00460CAF" w:rsidRDefault="003A7575" w:rsidP="003A7575">
      <w:pPr>
        <w:pStyle w:val="ListParagraph"/>
        <w:ind w:left="567"/>
        <w:jc w:val="both"/>
        <w:rPr>
          <w:rFonts w:asciiTheme="minorHAnsi" w:hAnsiTheme="minorHAnsi" w:cs="Arial"/>
          <w:sz w:val="22"/>
          <w:szCs w:val="22"/>
        </w:rPr>
      </w:pPr>
      <w:r w:rsidRPr="00460CAF">
        <w:rPr>
          <w:rFonts w:asciiTheme="minorHAnsi" w:hAnsiTheme="minorHAnsi" w:cs="Arial"/>
          <w:sz w:val="22"/>
          <w:szCs w:val="22"/>
        </w:rPr>
        <w:t xml:space="preserve">Subject to the terms and conditions set out in this </w:t>
      </w:r>
      <w:r w:rsidR="00784181" w:rsidRPr="00460CAF">
        <w:rPr>
          <w:rFonts w:asciiTheme="minorHAnsi" w:hAnsiTheme="minorHAnsi" w:cs="Arial"/>
          <w:sz w:val="22"/>
          <w:szCs w:val="22"/>
        </w:rPr>
        <w:t>Extension Agreement</w:t>
      </w:r>
      <w:r w:rsidRPr="00460CAF">
        <w:rPr>
          <w:rFonts w:asciiTheme="minorHAnsi" w:hAnsiTheme="minorHAnsi" w:cs="Arial"/>
          <w:sz w:val="22"/>
          <w:szCs w:val="22"/>
        </w:rPr>
        <w:t xml:space="preserve">, including the limitations and exclusions set out in Clause 4 below, and in consideration of the payment of the </w:t>
      </w:r>
      <w:r w:rsidR="00924C34">
        <w:rPr>
          <w:rFonts w:asciiTheme="minorHAnsi" w:hAnsiTheme="minorHAnsi" w:cs="Arial"/>
          <w:sz w:val="22"/>
          <w:szCs w:val="22"/>
        </w:rPr>
        <w:t>Music</w:t>
      </w:r>
      <w:r w:rsidR="00E320B4" w:rsidRPr="00460CAF">
        <w:rPr>
          <w:rFonts w:asciiTheme="minorHAnsi" w:hAnsiTheme="minorHAnsi" w:cs="Arial"/>
          <w:sz w:val="22"/>
          <w:szCs w:val="22"/>
        </w:rPr>
        <w:t xml:space="preserve"> Services </w:t>
      </w:r>
      <w:r w:rsidRPr="00460CAF">
        <w:rPr>
          <w:rFonts w:asciiTheme="minorHAnsi" w:hAnsiTheme="minorHAnsi" w:cs="Arial"/>
          <w:sz w:val="22"/>
          <w:szCs w:val="22"/>
        </w:rPr>
        <w:t xml:space="preserve">Licence Fee, the Licensee is granted the following non-exclusive rights, exercisable during each Licence Year for which the </w:t>
      </w:r>
      <w:r w:rsidR="0020260E">
        <w:rPr>
          <w:rFonts w:asciiTheme="minorHAnsi" w:hAnsiTheme="minorHAnsi" w:cs="Arial"/>
          <w:sz w:val="22"/>
          <w:szCs w:val="22"/>
        </w:rPr>
        <w:t>Extension Agreement</w:t>
      </w:r>
      <w:r w:rsidR="0020260E" w:rsidRPr="00460CAF">
        <w:rPr>
          <w:rFonts w:asciiTheme="minorHAnsi" w:hAnsiTheme="minorHAnsi" w:cs="Arial"/>
          <w:sz w:val="22"/>
          <w:szCs w:val="22"/>
        </w:rPr>
        <w:t xml:space="preserve"> </w:t>
      </w:r>
      <w:r w:rsidRPr="00460CAF">
        <w:rPr>
          <w:rFonts w:asciiTheme="minorHAnsi" w:hAnsiTheme="minorHAnsi" w:cs="Arial"/>
          <w:sz w:val="22"/>
          <w:szCs w:val="22"/>
        </w:rPr>
        <w:t>remains valid:</w:t>
      </w:r>
    </w:p>
    <w:p w14:paraId="061AF21B" w14:textId="77777777" w:rsidR="003A7575" w:rsidRPr="00460CAF" w:rsidRDefault="003A7575" w:rsidP="003A7575">
      <w:pPr>
        <w:pStyle w:val="ListParagraph"/>
        <w:ind w:left="567"/>
        <w:jc w:val="both"/>
        <w:rPr>
          <w:rFonts w:asciiTheme="minorHAnsi" w:hAnsiTheme="minorHAnsi" w:cs="Arial"/>
          <w:sz w:val="22"/>
          <w:szCs w:val="22"/>
        </w:rPr>
      </w:pPr>
    </w:p>
    <w:p w14:paraId="52C6A3AA" w14:textId="24B230FD" w:rsidR="003A7575" w:rsidRPr="00460CAF" w:rsidRDefault="003A7575" w:rsidP="003A7575">
      <w:pPr>
        <w:pStyle w:val="ListParagraph"/>
        <w:numPr>
          <w:ilvl w:val="0"/>
          <w:numId w:val="12"/>
        </w:numPr>
        <w:jc w:val="both"/>
        <w:rPr>
          <w:rFonts w:asciiTheme="minorHAnsi" w:hAnsiTheme="minorHAnsi" w:cs="Arial"/>
          <w:sz w:val="22"/>
          <w:szCs w:val="22"/>
        </w:rPr>
      </w:pPr>
      <w:r w:rsidRPr="00460CAF">
        <w:rPr>
          <w:rFonts w:asciiTheme="minorHAnsi" w:hAnsiTheme="minorHAnsi" w:cs="Arial"/>
          <w:sz w:val="22"/>
          <w:szCs w:val="22"/>
        </w:rPr>
        <w:t>to make or permit the making of</w:t>
      </w:r>
      <w:r w:rsidR="0020260E">
        <w:rPr>
          <w:rFonts w:asciiTheme="minorHAnsi" w:hAnsiTheme="minorHAnsi" w:cs="Arial"/>
          <w:sz w:val="22"/>
          <w:szCs w:val="22"/>
        </w:rPr>
        <w:t xml:space="preserve"> </w:t>
      </w:r>
      <w:r w:rsidRPr="00460CAF">
        <w:rPr>
          <w:rFonts w:asciiTheme="minorHAnsi" w:hAnsiTheme="minorHAnsi" w:cs="Arial"/>
          <w:sz w:val="22"/>
          <w:szCs w:val="22"/>
        </w:rPr>
        <w:t xml:space="preserve">Licensed Copies on the </w:t>
      </w:r>
      <w:r w:rsidR="00924C34">
        <w:rPr>
          <w:rFonts w:asciiTheme="minorHAnsi" w:hAnsiTheme="minorHAnsi" w:cs="Arial"/>
          <w:sz w:val="22"/>
          <w:szCs w:val="22"/>
        </w:rPr>
        <w:t xml:space="preserve">Music </w:t>
      </w:r>
      <w:r w:rsidR="00513320" w:rsidRPr="00460CAF">
        <w:rPr>
          <w:rFonts w:asciiTheme="minorHAnsi" w:hAnsiTheme="minorHAnsi" w:cs="Arial"/>
          <w:sz w:val="22"/>
          <w:szCs w:val="22"/>
        </w:rPr>
        <w:t>Service P</w:t>
      </w:r>
      <w:r w:rsidRPr="00460CAF">
        <w:rPr>
          <w:rFonts w:asciiTheme="minorHAnsi" w:hAnsiTheme="minorHAnsi" w:cs="Arial"/>
          <w:sz w:val="22"/>
          <w:szCs w:val="22"/>
        </w:rPr>
        <w:t>remises or via the Secure Network;</w:t>
      </w:r>
    </w:p>
    <w:p w14:paraId="298190E4" w14:textId="77777777" w:rsidR="003A7575" w:rsidRPr="00460CAF" w:rsidRDefault="003A7575" w:rsidP="003A7575">
      <w:pPr>
        <w:pStyle w:val="ListParagraph"/>
        <w:ind w:left="567"/>
        <w:jc w:val="both"/>
        <w:rPr>
          <w:rFonts w:asciiTheme="minorHAnsi" w:hAnsiTheme="minorHAnsi" w:cs="Arial"/>
          <w:sz w:val="22"/>
          <w:szCs w:val="22"/>
        </w:rPr>
      </w:pPr>
    </w:p>
    <w:p w14:paraId="6AA05663" w14:textId="70AA354D" w:rsidR="007E0233" w:rsidRPr="00460CAF" w:rsidRDefault="003A7575" w:rsidP="007E0233">
      <w:pPr>
        <w:pStyle w:val="ListParagraph"/>
        <w:numPr>
          <w:ilvl w:val="0"/>
          <w:numId w:val="12"/>
        </w:numPr>
        <w:jc w:val="both"/>
        <w:rPr>
          <w:rFonts w:asciiTheme="minorHAnsi" w:hAnsiTheme="minorHAnsi" w:cs="Arial"/>
          <w:sz w:val="22"/>
          <w:szCs w:val="22"/>
        </w:rPr>
      </w:pPr>
      <w:r w:rsidRPr="00460CAF">
        <w:rPr>
          <w:rFonts w:asciiTheme="minorHAnsi" w:hAnsiTheme="minorHAnsi" w:cs="Arial"/>
          <w:sz w:val="22"/>
          <w:szCs w:val="22"/>
        </w:rPr>
        <w:t>to make or permit the making of</w:t>
      </w:r>
      <w:r w:rsidR="007E0233" w:rsidRPr="00460CAF">
        <w:rPr>
          <w:rFonts w:asciiTheme="minorHAnsi" w:hAnsiTheme="minorHAnsi" w:cs="Arial"/>
          <w:sz w:val="22"/>
          <w:szCs w:val="22"/>
        </w:rPr>
        <w:t xml:space="preserve"> Arrangements of Musical Works;</w:t>
      </w:r>
    </w:p>
    <w:p w14:paraId="241F12D2" w14:textId="77777777" w:rsidR="007E0233" w:rsidRPr="00460CAF" w:rsidRDefault="007E0233" w:rsidP="007E0233">
      <w:pPr>
        <w:pStyle w:val="ListParagraph"/>
        <w:rPr>
          <w:rFonts w:asciiTheme="minorHAnsi" w:hAnsiTheme="minorHAnsi" w:cs="Arial"/>
          <w:sz w:val="22"/>
          <w:szCs w:val="22"/>
        </w:rPr>
      </w:pPr>
    </w:p>
    <w:p w14:paraId="224C6BE4" w14:textId="3F640482" w:rsidR="001D0C6B" w:rsidRDefault="003A7575" w:rsidP="007E0233">
      <w:pPr>
        <w:pStyle w:val="ListParagraph"/>
        <w:numPr>
          <w:ilvl w:val="0"/>
          <w:numId w:val="12"/>
        </w:numPr>
        <w:jc w:val="both"/>
        <w:rPr>
          <w:rFonts w:asciiTheme="minorHAnsi" w:hAnsiTheme="minorHAnsi" w:cs="Arial"/>
          <w:sz w:val="22"/>
          <w:szCs w:val="22"/>
        </w:rPr>
      </w:pPr>
      <w:r w:rsidRPr="00460CAF">
        <w:rPr>
          <w:rFonts w:asciiTheme="minorHAnsi" w:hAnsiTheme="minorHAnsi" w:cs="Arial"/>
          <w:sz w:val="22"/>
          <w:szCs w:val="22"/>
        </w:rPr>
        <w:t xml:space="preserve">to distribute and to permit the distribution of Licensed Copies to </w:t>
      </w:r>
      <w:r w:rsidR="00C2473B" w:rsidRPr="00460CAF">
        <w:rPr>
          <w:rFonts w:asciiTheme="minorHAnsi" w:hAnsiTheme="minorHAnsi" w:cs="Arial"/>
          <w:sz w:val="22"/>
          <w:szCs w:val="22"/>
        </w:rPr>
        <w:t>Pupils</w:t>
      </w:r>
      <w:r w:rsidRPr="00460CAF">
        <w:rPr>
          <w:rFonts w:asciiTheme="minorHAnsi" w:hAnsiTheme="minorHAnsi" w:cs="Arial"/>
          <w:sz w:val="22"/>
          <w:szCs w:val="22"/>
        </w:rPr>
        <w:t xml:space="preserve">; </w:t>
      </w:r>
    </w:p>
    <w:p w14:paraId="68D3BE0D" w14:textId="77777777" w:rsidR="001D0C6B" w:rsidRPr="008A6E72" w:rsidRDefault="001D0C6B" w:rsidP="008A6E72">
      <w:pPr>
        <w:pStyle w:val="ListParagraph"/>
        <w:rPr>
          <w:rFonts w:asciiTheme="minorHAnsi" w:hAnsiTheme="minorHAnsi" w:cs="Arial"/>
          <w:sz w:val="22"/>
          <w:szCs w:val="22"/>
        </w:rPr>
      </w:pPr>
    </w:p>
    <w:p w14:paraId="5721C99F" w14:textId="69F62092" w:rsidR="007F2F5A" w:rsidRPr="00460CAF" w:rsidRDefault="003A7575" w:rsidP="008A6E72">
      <w:pPr>
        <w:pStyle w:val="ListParagraph"/>
        <w:ind w:left="567"/>
        <w:jc w:val="both"/>
        <w:rPr>
          <w:rFonts w:asciiTheme="minorHAnsi" w:hAnsiTheme="minorHAnsi" w:cs="Arial"/>
          <w:sz w:val="22"/>
          <w:szCs w:val="22"/>
        </w:rPr>
      </w:pPr>
      <w:r w:rsidRPr="00460CAF">
        <w:rPr>
          <w:rFonts w:asciiTheme="minorHAnsi" w:hAnsiTheme="minorHAnsi" w:cs="Arial"/>
          <w:sz w:val="22"/>
          <w:szCs w:val="22"/>
        </w:rPr>
        <w:t xml:space="preserve">solely for use within </w:t>
      </w:r>
      <w:r w:rsidR="007E0233" w:rsidRPr="00460CAF">
        <w:rPr>
          <w:rFonts w:asciiTheme="minorHAnsi" w:hAnsiTheme="minorHAnsi" w:cs="Arial"/>
          <w:sz w:val="22"/>
          <w:szCs w:val="22"/>
        </w:rPr>
        <w:t>Area</w:t>
      </w:r>
      <w:r w:rsidRPr="00460CAF">
        <w:rPr>
          <w:rFonts w:asciiTheme="minorHAnsi" w:hAnsiTheme="minorHAnsi" w:cs="Arial"/>
          <w:sz w:val="22"/>
          <w:szCs w:val="22"/>
        </w:rPr>
        <w:t xml:space="preserve"> Activities.</w:t>
      </w:r>
    </w:p>
    <w:p w14:paraId="4640AF9B" w14:textId="77777777" w:rsidR="00EC7E39" w:rsidRPr="00460CAF" w:rsidRDefault="00EC7E39" w:rsidP="00EC7E39">
      <w:pPr>
        <w:pStyle w:val="ListParagraph"/>
        <w:ind w:left="567"/>
        <w:jc w:val="both"/>
        <w:rPr>
          <w:rFonts w:asciiTheme="minorHAnsi" w:hAnsiTheme="minorHAnsi" w:cs="Arial"/>
          <w:sz w:val="22"/>
          <w:szCs w:val="22"/>
        </w:rPr>
      </w:pPr>
    </w:p>
    <w:p w14:paraId="3A9D94CA" w14:textId="77777777" w:rsidR="00936CED" w:rsidRPr="00460CAF" w:rsidRDefault="00936CED" w:rsidP="00EC7E39">
      <w:pPr>
        <w:pStyle w:val="ListParagraph"/>
        <w:ind w:left="567"/>
        <w:jc w:val="both"/>
        <w:rPr>
          <w:rFonts w:asciiTheme="minorHAnsi" w:hAnsiTheme="minorHAnsi" w:cs="Arial"/>
          <w:sz w:val="22"/>
          <w:szCs w:val="22"/>
        </w:rPr>
      </w:pPr>
    </w:p>
    <w:p w14:paraId="4A61EE29" w14:textId="77777777" w:rsidR="00936CED" w:rsidRPr="00460CAF" w:rsidRDefault="005F68CD" w:rsidP="005F68CD">
      <w:pPr>
        <w:pStyle w:val="ListParagraph"/>
        <w:numPr>
          <w:ilvl w:val="0"/>
          <w:numId w:val="11"/>
        </w:numPr>
        <w:ind w:left="567" w:hanging="567"/>
        <w:jc w:val="both"/>
        <w:rPr>
          <w:rFonts w:asciiTheme="minorHAnsi" w:hAnsiTheme="minorHAnsi" w:cs="Arial"/>
          <w:b/>
          <w:sz w:val="22"/>
          <w:szCs w:val="22"/>
        </w:rPr>
      </w:pPr>
      <w:r w:rsidRPr="00460CAF">
        <w:rPr>
          <w:rFonts w:asciiTheme="minorHAnsi" w:hAnsiTheme="minorHAnsi" w:cs="Arial"/>
          <w:b/>
          <w:sz w:val="22"/>
          <w:szCs w:val="22"/>
        </w:rPr>
        <w:t>PAYMENT AND LICENSEE OBLIGATIONS</w:t>
      </w:r>
    </w:p>
    <w:p w14:paraId="29FA8080" w14:textId="77777777" w:rsidR="005F68CD" w:rsidRPr="00460CAF" w:rsidRDefault="005F68CD" w:rsidP="005F68CD">
      <w:pPr>
        <w:jc w:val="both"/>
        <w:rPr>
          <w:rFonts w:asciiTheme="minorHAnsi" w:hAnsiTheme="minorHAnsi" w:cs="Arial"/>
          <w:sz w:val="22"/>
          <w:szCs w:val="22"/>
        </w:rPr>
      </w:pPr>
    </w:p>
    <w:p w14:paraId="0A206DAB" w14:textId="77777777" w:rsidR="00F43F27" w:rsidRPr="00460CAF" w:rsidRDefault="00F43F27" w:rsidP="00AB30FD">
      <w:pPr>
        <w:pStyle w:val="ListParagraph"/>
        <w:numPr>
          <w:ilvl w:val="1"/>
          <w:numId w:val="11"/>
        </w:numPr>
        <w:ind w:left="1134" w:hanging="567"/>
        <w:jc w:val="both"/>
        <w:rPr>
          <w:rFonts w:asciiTheme="minorHAnsi" w:hAnsiTheme="minorHAnsi" w:cs="Arial"/>
          <w:sz w:val="22"/>
          <w:szCs w:val="22"/>
        </w:rPr>
      </w:pPr>
      <w:r w:rsidRPr="00460CAF">
        <w:rPr>
          <w:rFonts w:asciiTheme="minorHAnsi" w:hAnsiTheme="minorHAnsi" w:cs="Arial"/>
          <w:sz w:val="22"/>
          <w:szCs w:val="22"/>
        </w:rPr>
        <w:t>Payment</w:t>
      </w:r>
    </w:p>
    <w:p w14:paraId="191BF152" w14:textId="77777777" w:rsidR="00F43F27" w:rsidRPr="00460CAF" w:rsidRDefault="00F43F27" w:rsidP="00F43F27">
      <w:pPr>
        <w:ind w:left="567"/>
        <w:jc w:val="both"/>
        <w:rPr>
          <w:rFonts w:asciiTheme="minorHAnsi" w:hAnsiTheme="minorHAnsi" w:cs="Arial"/>
          <w:sz w:val="22"/>
          <w:szCs w:val="22"/>
        </w:rPr>
      </w:pPr>
    </w:p>
    <w:p w14:paraId="6005931B" w14:textId="2DE6ED82" w:rsidR="00296DE5" w:rsidRPr="00460CAF" w:rsidRDefault="00423350" w:rsidP="00AB30FD">
      <w:pPr>
        <w:pStyle w:val="ListParagraph"/>
        <w:ind w:left="1134"/>
        <w:jc w:val="both"/>
        <w:rPr>
          <w:rFonts w:asciiTheme="minorHAnsi" w:hAnsiTheme="minorHAnsi" w:cs="Arial"/>
          <w:sz w:val="22"/>
          <w:szCs w:val="22"/>
        </w:rPr>
      </w:pPr>
      <w:r>
        <w:rPr>
          <w:rFonts w:asciiTheme="minorHAnsi" w:hAnsiTheme="minorHAnsi" w:cs="Arial"/>
          <w:sz w:val="22"/>
          <w:szCs w:val="22"/>
        </w:rPr>
        <w:t>T</w:t>
      </w:r>
      <w:r w:rsidRPr="00460CAF">
        <w:rPr>
          <w:rFonts w:asciiTheme="minorHAnsi" w:hAnsiTheme="minorHAnsi" w:cs="Arial"/>
          <w:sz w:val="22"/>
          <w:szCs w:val="22"/>
        </w:rPr>
        <w:t xml:space="preserve">he </w:t>
      </w:r>
      <w:r w:rsidR="00924C34">
        <w:rPr>
          <w:rFonts w:asciiTheme="minorHAnsi" w:hAnsiTheme="minorHAnsi" w:cs="Arial"/>
          <w:sz w:val="22"/>
          <w:szCs w:val="22"/>
        </w:rPr>
        <w:t>Music</w:t>
      </w:r>
      <w:r w:rsidR="00A707FF">
        <w:rPr>
          <w:rFonts w:asciiTheme="minorHAnsi" w:hAnsiTheme="minorHAnsi" w:cs="Arial"/>
          <w:sz w:val="22"/>
          <w:szCs w:val="22"/>
        </w:rPr>
        <w:t xml:space="preserve"> Services </w:t>
      </w:r>
      <w:r w:rsidR="00581515" w:rsidRPr="00460CAF">
        <w:rPr>
          <w:rFonts w:asciiTheme="minorHAnsi" w:hAnsiTheme="minorHAnsi" w:cs="Arial"/>
          <w:sz w:val="22"/>
          <w:szCs w:val="22"/>
        </w:rPr>
        <w:t xml:space="preserve">Licence Fee, together with VAT thereon, is payable within 30 days of receipt of an invoice from </w:t>
      </w:r>
      <w:r w:rsidR="00924C34">
        <w:rPr>
          <w:rFonts w:asciiTheme="minorHAnsi" w:hAnsiTheme="minorHAnsi" w:cs="Arial"/>
          <w:sz w:val="22"/>
          <w:szCs w:val="22"/>
        </w:rPr>
        <w:t>PMLL</w:t>
      </w:r>
      <w:r w:rsidR="00924C34" w:rsidRPr="00460CAF">
        <w:rPr>
          <w:rFonts w:asciiTheme="minorHAnsi" w:hAnsiTheme="minorHAnsi" w:cs="Arial"/>
          <w:sz w:val="22"/>
          <w:szCs w:val="22"/>
        </w:rPr>
        <w:t xml:space="preserve"> </w:t>
      </w:r>
      <w:r w:rsidR="00581515" w:rsidRPr="00460CAF">
        <w:rPr>
          <w:rFonts w:asciiTheme="minorHAnsi" w:hAnsiTheme="minorHAnsi" w:cs="Arial"/>
          <w:sz w:val="22"/>
          <w:szCs w:val="22"/>
        </w:rPr>
        <w:t xml:space="preserve">or its authorised billing agent. </w:t>
      </w:r>
      <w:r w:rsidR="00924C34">
        <w:rPr>
          <w:rFonts w:asciiTheme="minorHAnsi" w:hAnsiTheme="minorHAnsi" w:cs="Arial"/>
          <w:sz w:val="22"/>
          <w:szCs w:val="22"/>
        </w:rPr>
        <w:t>PMLL</w:t>
      </w:r>
      <w:r w:rsidR="00924C34" w:rsidRPr="00460CAF">
        <w:rPr>
          <w:rFonts w:asciiTheme="minorHAnsi" w:hAnsiTheme="minorHAnsi" w:cs="Arial"/>
          <w:sz w:val="22"/>
          <w:szCs w:val="22"/>
        </w:rPr>
        <w:t xml:space="preserve"> </w:t>
      </w:r>
      <w:r w:rsidR="00581515" w:rsidRPr="00460CAF">
        <w:rPr>
          <w:rFonts w:asciiTheme="minorHAnsi" w:hAnsiTheme="minorHAnsi" w:cs="Arial"/>
          <w:sz w:val="22"/>
          <w:szCs w:val="22"/>
        </w:rPr>
        <w:t>reserves the right to charge interest on any late payment in accordance with the Late Payment of Commer</w:t>
      </w:r>
      <w:r w:rsidR="00296DE5" w:rsidRPr="00460CAF">
        <w:rPr>
          <w:rFonts w:asciiTheme="minorHAnsi" w:hAnsiTheme="minorHAnsi" w:cs="Arial"/>
          <w:sz w:val="22"/>
          <w:szCs w:val="22"/>
        </w:rPr>
        <w:t>cial Debts (Interest) Act 1998.</w:t>
      </w:r>
    </w:p>
    <w:p w14:paraId="50E9551D" w14:textId="77777777" w:rsidR="00296DE5" w:rsidRPr="00460CAF" w:rsidRDefault="00296DE5" w:rsidP="00F43F27">
      <w:pPr>
        <w:pStyle w:val="ListParagraph"/>
        <w:ind w:left="927"/>
        <w:jc w:val="both"/>
        <w:rPr>
          <w:rFonts w:asciiTheme="minorHAnsi" w:hAnsiTheme="minorHAnsi" w:cs="Arial"/>
          <w:sz w:val="22"/>
          <w:szCs w:val="22"/>
        </w:rPr>
      </w:pPr>
    </w:p>
    <w:p w14:paraId="22731F5D" w14:textId="77777777" w:rsidR="00AB30FD" w:rsidRPr="00460CAF" w:rsidRDefault="00AB30FD" w:rsidP="00AB30FD">
      <w:pPr>
        <w:pStyle w:val="ListParagraph"/>
        <w:numPr>
          <w:ilvl w:val="1"/>
          <w:numId w:val="11"/>
        </w:numPr>
        <w:ind w:left="1134" w:hanging="567"/>
        <w:jc w:val="both"/>
        <w:rPr>
          <w:rFonts w:asciiTheme="minorHAnsi" w:hAnsiTheme="minorHAnsi" w:cs="Arial"/>
          <w:sz w:val="22"/>
          <w:szCs w:val="22"/>
        </w:rPr>
      </w:pPr>
      <w:r w:rsidRPr="00460CAF">
        <w:rPr>
          <w:rFonts w:asciiTheme="minorHAnsi" w:hAnsiTheme="minorHAnsi" w:cs="Arial"/>
          <w:sz w:val="22"/>
          <w:szCs w:val="22"/>
        </w:rPr>
        <w:t>Credit</w:t>
      </w:r>
    </w:p>
    <w:p w14:paraId="358706DB" w14:textId="77777777" w:rsidR="00AB30FD" w:rsidRPr="00460CAF" w:rsidRDefault="00AB30FD" w:rsidP="00AB30FD">
      <w:pPr>
        <w:pStyle w:val="ListParagraph"/>
        <w:ind w:left="1134"/>
        <w:jc w:val="both"/>
        <w:rPr>
          <w:rFonts w:asciiTheme="minorHAnsi" w:hAnsiTheme="minorHAnsi" w:cs="Arial"/>
          <w:sz w:val="22"/>
          <w:szCs w:val="22"/>
        </w:rPr>
      </w:pPr>
    </w:p>
    <w:p w14:paraId="181ED1C2" w14:textId="082D88B7" w:rsidR="00AB30FD" w:rsidRPr="00460CAF" w:rsidRDefault="00581515" w:rsidP="00AB30FD">
      <w:pPr>
        <w:pStyle w:val="ListParagraph"/>
        <w:ind w:left="1134"/>
        <w:jc w:val="both"/>
        <w:rPr>
          <w:rFonts w:asciiTheme="minorHAnsi" w:hAnsiTheme="minorHAnsi" w:cs="Arial"/>
          <w:sz w:val="22"/>
          <w:szCs w:val="22"/>
        </w:rPr>
      </w:pPr>
      <w:r w:rsidRPr="00460CAF">
        <w:rPr>
          <w:rFonts w:asciiTheme="minorHAnsi" w:hAnsiTheme="minorHAnsi" w:cs="Arial"/>
          <w:sz w:val="22"/>
          <w:szCs w:val="22"/>
        </w:rPr>
        <w:t xml:space="preserve">All Licensed Copies made under this </w:t>
      </w:r>
      <w:r w:rsidR="00A707FF">
        <w:rPr>
          <w:rFonts w:asciiTheme="minorHAnsi" w:hAnsiTheme="minorHAnsi" w:cs="Arial"/>
          <w:sz w:val="22"/>
          <w:szCs w:val="22"/>
        </w:rPr>
        <w:t>Extension Agreement</w:t>
      </w:r>
      <w:r w:rsidR="00A707FF" w:rsidRPr="00460CAF">
        <w:rPr>
          <w:rFonts w:asciiTheme="minorHAnsi" w:hAnsiTheme="minorHAnsi" w:cs="Arial"/>
          <w:sz w:val="22"/>
          <w:szCs w:val="22"/>
        </w:rPr>
        <w:t xml:space="preserve"> </w:t>
      </w:r>
      <w:r w:rsidR="00AB30FD" w:rsidRPr="00460CAF">
        <w:rPr>
          <w:rFonts w:asciiTheme="minorHAnsi" w:hAnsiTheme="minorHAnsi" w:cs="Arial"/>
          <w:sz w:val="22"/>
          <w:szCs w:val="22"/>
        </w:rPr>
        <w:t>must be annotated as follows:</w:t>
      </w:r>
    </w:p>
    <w:p w14:paraId="7161BCEA" w14:textId="77777777" w:rsidR="00AB30FD" w:rsidRPr="00460CAF" w:rsidRDefault="00AB30FD" w:rsidP="00AB30FD">
      <w:pPr>
        <w:pStyle w:val="ListParagraph"/>
        <w:ind w:left="1134"/>
        <w:jc w:val="both"/>
        <w:rPr>
          <w:rFonts w:asciiTheme="minorHAnsi" w:hAnsiTheme="minorHAnsi" w:cs="Arial"/>
          <w:sz w:val="22"/>
          <w:szCs w:val="22"/>
        </w:rPr>
      </w:pPr>
    </w:p>
    <w:p w14:paraId="4D995B1D" w14:textId="0F3267A0" w:rsidR="00AB30FD" w:rsidRPr="00460CAF" w:rsidRDefault="00581515" w:rsidP="00AB30FD">
      <w:pPr>
        <w:pStyle w:val="ListParagraph"/>
        <w:ind w:left="1134"/>
        <w:jc w:val="both"/>
        <w:rPr>
          <w:rFonts w:asciiTheme="minorHAnsi" w:hAnsiTheme="minorHAnsi" w:cs="Arial"/>
          <w:sz w:val="22"/>
          <w:szCs w:val="22"/>
        </w:rPr>
      </w:pPr>
      <w:r w:rsidRPr="00460CAF">
        <w:rPr>
          <w:rFonts w:asciiTheme="minorHAnsi" w:hAnsiTheme="minorHAnsi" w:cs="Arial"/>
          <w:sz w:val="22"/>
          <w:szCs w:val="22"/>
        </w:rPr>
        <w:t>“Copy made on dd/mm/</w:t>
      </w:r>
      <w:proofErr w:type="spellStart"/>
      <w:r w:rsidRPr="00460CAF">
        <w:rPr>
          <w:rFonts w:asciiTheme="minorHAnsi" w:hAnsiTheme="minorHAnsi" w:cs="Arial"/>
          <w:sz w:val="22"/>
          <w:szCs w:val="22"/>
        </w:rPr>
        <w:t>yyyy</w:t>
      </w:r>
      <w:proofErr w:type="spellEnd"/>
      <w:r w:rsidRPr="00460CAF">
        <w:rPr>
          <w:rFonts w:asciiTheme="minorHAnsi" w:hAnsiTheme="minorHAnsi" w:cs="Arial"/>
          <w:sz w:val="22"/>
          <w:szCs w:val="22"/>
        </w:rPr>
        <w:t xml:space="preserve"> </w:t>
      </w:r>
      <w:r w:rsidR="00423350">
        <w:rPr>
          <w:rFonts w:asciiTheme="minorHAnsi" w:hAnsiTheme="minorHAnsi" w:cs="Arial"/>
          <w:sz w:val="22"/>
          <w:szCs w:val="22"/>
        </w:rPr>
        <w:t>[</w:t>
      </w:r>
      <w:r w:rsidRPr="00460CAF">
        <w:rPr>
          <w:rFonts w:asciiTheme="minorHAnsi" w:hAnsiTheme="minorHAnsi" w:cs="Arial"/>
          <w:sz w:val="22"/>
          <w:szCs w:val="22"/>
        </w:rPr>
        <w:t>date to be added</w:t>
      </w:r>
      <w:r w:rsidR="00423350">
        <w:rPr>
          <w:rFonts w:asciiTheme="minorHAnsi" w:hAnsiTheme="minorHAnsi" w:cs="Arial"/>
          <w:sz w:val="22"/>
          <w:szCs w:val="22"/>
        </w:rPr>
        <w:t>]</w:t>
      </w:r>
      <w:r w:rsidR="00423350" w:rsidRPr="00460CAF">
        <w:rPr>
          <w:rFonts w:asciiTheme="minorHAnsi" w:hAnsiTheme="minorHAnsi" w:cs="Arial"/>
          <w:sz w:val="22"/>
          <w:szCs w:val="22"/>
        </w:rPr>
        <w:t xml:space="preserve"> </w:t>
      </w:r>
      <w:r w:rsidRPr="00460CAF">
        <w:rPr>
          <w:rFonts w:asciiTheme="minorHAnsi" w:hAnsiTheme="minorHAnsi" w:cs="Arial"/>
          <w:sz w:val="22"/>
          <w:szCs w:val="22"/>
        </w:rPr>
        <w:t xml:space="preserve">under PMLL Licence for use </w:t>
      </w:r>
      <w:r w:rsidR="0078021F" w:rsidRPr="00460CAF">
        <w:rPr>
          <w:rFonts w:asciiTheme="minorHAnsi" w:hAnsiTheme="minorHAnsi" w:cs="Arial"/>
          <w:sz w:val="22"/>
          <w:szCs w:val="22"/>
        </w:rPr>
        <w:t>by</w:t>
      </w:r>
      <w:r w:rsidR="00850E6D" w:rsidRPr="00460CAF">
        <w:rPr>
          <w:rFonts w:asciiTheme="minorHAnsi" w:hAnsiTheme="minorHAnsi" w:cs="Arial"/>
          <w:sz w:val="22"/>
          <w:szCs w:val="22"/>
        </w:rPr>
        <w:t xml:space="preserve"> </w:t>
      </w:r>
      <w:r w:rsidR="00AB30FD" w:rsidRPr="00460CAF">
        <w:rPr>
          <w:rFonts w:asciiTheme="minorHAnsi" w:hAnsiTheme="minorHAnsi" w:cs="Arial"/>
          <w:sz w:val="22"/>
          <w:szCs w:val="22"/>
        </w:rPr>
        <w:t>[</w:t>
      </w:r>
      <w:r w:rsidRPr="00460CAF">
        <w:rPr>
          <w:rFonts w:asciiTheme="minorHAnsi" w:hAnsiTheme="minorHAnsi" w:cs="Arial"/>
          <w:sz w:val="22"/>
          <w:szCs w:val="22"/>
        </w:rPr>
        <w:t xml:space="preserve">name of </w:t>
      </w:r>
      <w:r w:rsidR="00924C34">
        <w:rPr>
          <w:rFonts w:asciiTheme="minorHAnsi" w:hAnsiTheme="minorHAnsi" w:cs="Arial"/>
          <w:sz w:val="22"/>
          <w:szCs w:val="22"/>
        </w:rPr>
        <w:t xml:space="preserve">Music </w:t>
      </w:r>
      <w:r w:rsidR="00AB30FD" w:rsidRPr="00460CAF">
        <w:rPr>
          <w:rFonts w:asciiTheme="minorHAnsi" w:hAnsiTheme="minorHAnsi" w:cs="Arial"/>
          <w:sz w:val="22"/>
          <w:szCs w:val="22"/>
        </w:rPr>
        <w:t>Service]”</w:t>
      </w:r>
    </w:p>
    <w:p w14:paraId="0F4935FD" w14:textId="77777777" w:rsidR="0018414B" w:rsidRPr="00460CAF" w:rsidRDefault="0018414B" w:rsidP="00850E6D">
      <w:pPr>
        <w:jc w:val="both"/>
        <w:rPr>
          <w:rFonts w:asciiTheme="minorHAnsi" w:hAnsiTheme="minorHAnsi" w:cs="Arial"/>
          <w:sz w:val="22"/>
          <w:szCs w:val="22"/>
        </w:rPr>
      </w:pPr>
    </w:p>
    <w:p w14:paraId="06A8E535" w14:textId="2C6785C9" w:rsidR="00AB30FD" w:rsidRPr="00460CAF" w:rsidRDefault="00581515" w:rsidP="0078021F">
      <w:pPr>
        <w:ind w:left="1134"/>
        <w:jc w:val="both"/>
        <w:rPr>
          <w:rFonts w:asciiTheme="minorHAnsi" w:hAnsiTheme="minorHAnsi" w:cs="Arial"/>
          <w:sz w:val="22"/>
          <w:szCs w:val="22"/>
        </w:rPr>
      </w:pPr>
      <w:r w:rsidRPr="00460CAF">
        <w:rPr>
          <w:rFonts w:asciiTheme="minorHAnsi" w:hAnsiTheme="minorHAnsi" w:cs="Arial"/>
          <w:sz w:val="22"/>
          <w:szCs w:val="22"/>
        </w:rPr>
        <w:t xml:space="preserve">All </w:t>
      </w:r>
      <w:r w:rsidR="00A707FF">
        <w:rPr>
          <w:rFonts w:asciiTheme="minorHAnsi" w:hAnsiTheme="minorHAnsi" w:cs="Arial"/>
          <w:sz w:val="22"/>
          <w:szCs w:val="22"/>
        </w:rPr>
        <w:t>A</w:t>
      </w:r>
      <w:r w:rsidRPr="00460CAF">
        <w:rPr>
          <w:rFonts w:asciiTheme="minorHAnsi" w:hAnsiTheme="minorHAnsi" w:cs="Arial"/>
          <w:sz w:val="22"/>
          <w:szCs w:val="22"/>
        </w:rPr>
        <w:t xml:space="preserve">rrangements made under this </w:t>
      </w:r>
      <w:r w:rsidR="00A707FF">
        <w:rPr>
          <w:rFonts w:asciiTheme="minorHAnsi" w:hAnsiTheme="minorHAnsi" w:cs="Arial"/>
          <w:sz w:val="22"/>
          <w:szCs w:val="22"/>
        </w:rPr>
        <w:t>Extension Agreement</w:t>
      </w:r>
      <w:r w:rsidR="00A707FF" w:rsidRPr="00460CAF">
        <w:rPr>
          <w:rFonts w:asciiTheme="minorHAnsi" w:hAnsiTheme="minorHAnsi" w:cs="Arial"/>
          <w:sz w:val="22"/>
          <w:szCs w:val="22"/>
        </w:rPr>
        <w:t xml:space="preserve"> </w:t>
      </w:r>
      <w:r w:rsidRPr="00460CAF">
        <w:rPr>
          <w:rFonts w:asciiTheme="minorHAnsi" w:hAnsiTheme="minorHAnsi" w:cs="Arial"/>
          <w:sz w:val="22"/>
          <w:szCs w:val="22"/>
        </w:rPr>
        <w:t xml:space="preserve">must be annotated with the title of the Musical Work, the name of the composer of the Musical Work, the </w:t>
      </w:r>
      <w:r w:rsidRPr="00460CAF">
        <w:rPr>
          <w:rFonts w:asciiTheme="minorHAnsi" w:hAnsiTheme="minorHAnsi" w:cs="Arial"/>
          <w:sz w:val="22"/>
          <w:szCs w:val="22"/>
        </w:rPr>
        <w:lastRenderedPageBreak/>
        <w:t>name of the author of any associated lyrics, the name of the publisher (if known), the name of the arranger, and a note as follows:</w:t>
      </w:r>
    </w:p>
    <w:p w14:paraId="186DE1DF" w14:textId="77777777" w:rsidR="00AB30FD" w:rsidRPr="00460CAF" w:rsidRDefault="00AB30FD" w:rsidP="00AB30FD">
      <w:pPr>
        <w:pStyle w:val="ListParagraph"/>
        <w:ind w:left="1134"/>
        <w:jc w:val="both"/>
        <w:rPr>
          <w:rFonts w:asciiTheme="minorHAnsi" w:hAnsiTheme="minorHAnsi" w:cs="Arial"/>
          <w:sz w:val="22"/>
          <w:szCs w:val="22"/>
        </w:rPr>
      </w:pPr>
    </w:p>
    <w:p w14:paraId="4A7EE3A8" w14:textId="1BBE1EF9" w:rsidR="005F68CD" w:rsidRPr="00460CAF" w:rsidRDefault="00581515" w:rsidP="00AB30FD">
      <w:pPr>
        <w:pStyle w:val="ListParagraph"/>
        <w:ind w:left="1134"/>
        <w:jc w:val="both"/>
        <w:rPr>
          <w:rFonts w:asciiTheme="minorHAnsi" w:hAnsiTheme="minorHAnsi" w:cs="Arial"/>
          <w:sz w:val="22"/>
          <w:szCs w:val="22"/>
        </w:rPr>
      </w:pPr>
      <w:r w:rsidRPr="00460CAF">
        <w:rPr>
          <w:rFonts w:asciiTheme="minorHAnsi" w:hAnsiTheme="minorHAnsi" w:cs="Arial"/>
          <w:sz w:val="22"/>
          <w:szCs w:val="22"/>
        </w:rPr>
        <w:t xml:space="preserve">“Arrangement made under PMLL Licence for use </w:t>
      </w:r>
      <w:r w:rsidR="0078021F" w:rsidRPr="00460CAF">
        <w:rPr>
          <w:rFonts w:asciiTheme="minorHAnsi" w:hAnsiTheme="minorHAnsi" w:cs="Arial"/>
          <w:sz w:val="22"/>
          <w:szCs w:val="22"/>
        </w:rPr>
        <w:t>by</w:t>
      </w:r>
      <w:r w:rsidR="00AB30FD" w:rsidRPr="00460CAF">
        <w:rPr>
          <w:rFonts w:asciiTheme="minorHAnsi" w:hAnsiTheme="minorHAnsi" w:cs="Arial"/>
          <w:sz w:val="22"/>
          <w:szCs w:val="22"/>
        </w:rPr>
        <w:t xml:space="preserve"> [</w:t>
      </w:r>
      <w:r w:rsidRPr="00460CAF">
        <w:rPr>
          <w:rFonts w:asciiTheme="minorHAnsi" w:hAnsiTheme="minorHAnsi" w:cs="Arial"/>
          <w:sz w:val="22"/>
          <w:szCs w:val="22"/>
        </w:rPr>
        <w:t xml:space="preserve">name of </w:t>
      </w:r>
      <w:r w:rsidR="00924C34">
        <w:rPr>
          <w:rFonts w:asciiTheme="minorHAnsi" w:hAnsiTheme="minorHAnsi" w:cs="Arial"/>
          <w:sz w:val="22"/>
          <w:szCs w:val="22"/>
        </w:rPr>
        <w:t>Music</w:t>
      </w:r>
      <w:r w:rsidR="00832AC1">
        <w:rPr>
          <w:rFonts w:asciiTheme="minorHAnsi" w:hAnsiTheme="minorHAnsi" w:cs="Arial"/>
          <w:sz w:val="22"/>
          <w:szCs w:val="22"/>
        </w:rPr>
        <w:t xml:space="preserve"> </w:t>
      </w:r>
      <w:r w:rsidR="00AB30FD" w:rsidRPr="00460CAF">
        <w:rPr>
          <w:rFonts w:asciiTheme="minorHAnsi" w:hAnsiTheme="minorHAnsi" w:cs="Arial"/>
          <w:sz w:val="22"/>
          <w:szCs w:val="22"/>
        </w:rPr>
        <w:t>Service]”</w:t>
      </w:r>
    </w:p>
    <w:p w14:paraId="00F06DFD" w14:textId="77777777" w:rsidR="005F68CD" w:rsidRPr="00460CAF" w:rsidRDefault="005F68CD" w:rsidP="005F68CD">
      <w:pPr>
        <w:jc w:val="both"/>
        <w:rPr>
          <w:rFonts w:asciiTheme="minorHAnsi" w:hAnsiTheme="minorHAnsi" w:cs="Arial"/>
          <w:sz w:val="22"/>
          <w:szCs w:val="22"/>
        </w:rPr>
      </w:pPr>
    </w:p>
    <w:p w14:paraId="22B8411A" w14:textId="77777777" w:rsidR="0078021F" w:rsidRPr="00460CAF" w:rsidRDefault="0078021F" w:rsidP="005F68CD">
      <w:pPr>
        <w:jc w:val="both"/>
        <w:rPr>
          <w:rFonts w:asciiTheme="minorHAnsi" w:hAnsiTheme="minorHAnsi" w:cs="Arial"/>
          <w:sz w:val="22"/>
          <w:szCs w:val="22"/>
        </w:rPr>
      </w:pPr>
    </w:p>
    <w:p w14:paraId="11A65326" w14:textId="77777777" w:rsidR="00AB30FD" w:rsidRPr="00460CAF" w:rsidRDefault="00AB30FD" w:rsidP="00AB30FD">
      <w:pPr>
        <w:pStyle w:val="ListParagraph"/>
        <w:numPr>
          <w:ilvl w:val="0"/>
          <w:numId w:val="11"/>
        </w:numPr>
        <w:ind w:left="567" w:hanging="567"/>
        <w:jc w:val="both"/>
        <w:rPr>
          <w:rFonts w:asciiTheme="minorHAnsi" w:hAnsiTheme="minorHAnsi" w:cs="Arial"/>
          <w:b/>
          <w:sz w:val="22"/>
          <w:szCs w:val="22"/>
        </w:rPr>
      </w:pPr>
      <w:r w:rsidRPr="00460CAF">
        <w:rPr>
          <w:rFonts w:asciiTheme="minorHAnsi" w:hAnsiTheme="minorHAnsi" w:cs="Arial"/>
          <w:b/>
          <w:sz w:val="22"/>
          <w:szCs w:val="22"/>
        </w:rPr>
        <w:t>LIMITATIONS AND EXCLUSIONS</w:t>
      </w:r>
    </w:p>
    <w:p w14:paraId="34D08979" w14:textId="77777777" w:rsidR="00AB30FD" w:rsidRPr="00460CAF" w:rsidRDefault="00AB30FD" w:rsidP="00AB30FD">
      <w:pPr>
        <w:jc w:val="both"/>
        <w:rPr>
          <w:rFonts w:asciiTheme="minorHAnsi" w:hAnsiTheme="minorHAnsi" w:cs="Arial"/>
          <w:sz w:val="22"/>
          <w:szCs w:val="22"/>
        </w:rPr>
      </w:pPr>
    </w:p>
    <w:p w14:paraId="2F8B5682" w14:textId="67B6F29F" w:rsidR="00AB30FD" w:rsidRPr="00A707FF" w:rsidRDefault="00ED53B4" w:rsidP="00423350">
      <w:pPr>
        <w:pStyle w:val="NoSpacing"/>
        <w:ind w:left="1134" w:hanging="567"/>
        <w:rPr>
          <w:rFonts w:cs="Arial"/>
        </w:rPr>
      </w:pPr>
      <w:r w:rsidRPr="00460CAF">
        <w:rPr>
          <w:rFonts w:cs="Arial"/>
        </w:rPr>
        <w:t>4.1</w:t>
      </w:r>
      <w:r w:rsidRPr="00460CAF">
        <w:rPr>
          <w:rFonts w:cs="Arial"/>
        </w:rPr>
        <w:tab/>
      </w:r>
      <w:r w:rsidR="00AB30FD" w:rsidRPr="00460CAF">
        <w:rPr>
          <w:rFonts w:cs="Arial"/>
        </w:rPr>
        <w:t xml:space="preserve">Licensed Copies and Arrangements </w:t>
      </w:r>
      <w:r w:rsidR="00505804" w:rsidRPr="00460CAF">
        <w:rPr>
          <w:rFonts w:cs="Arial"/>
        </w:rPr>
        <w:t>may be made solely for the uses authorised</w:t>
      </w:r>
      <w:r w:rsidR="00505804" w:rsidRPr="00A707FF">
        <w:rPr>
          <w:rFonts w:cs="Arial"/>
        </w:rPr>
        <w:t xml:space="preserve"> and upon the terms and conditions set out in this </w:t>
      </w:r>
      <w:r w:rsidR="00A707FF">
        <w:rPr>
          <w:rFonts w:cs="Arial"/>
        </w:rPr>
        <w:t xml:space="preserve">Extension </w:t>
      </w:r>
      <w:r w:rsidR="00505804" w:rsidRPr="00A707FF">
        <w:rPr>
          <w:rFonts w:cs="Arial"/>
        </w:rPr>
        <w:t xml:space="preserve">Agreement by </w:t>
      </w:r>
      <w:r w:rsidR="00832AC1">
        <w:rPr>
          <w:rFonts w:cs="Arial"/>
        </w:rPr>
        <w:t>Music Service s</w:t>
      </w:r>
      <w:r w:rsidR="00505804" w:rsidRPr="00A707FF">
        <w:rPr>
          <w:rFonts w:cs="Arial"/>
        </w:rPr>
        <w:t>taff for use</w:t>
      </w:r>
      <w:r w:rsidRPr="00A707FF">
        <w:rPr>
          <w:rFonts w:cs="Arial"/>
        </w:rPr>
        <w:t xml:space="preserve"> </w:t>
      </w:r>
      <w:r w:rsidR="00505804" w:rsidRPr="00A707FF">
        <w:rPr>
          <w:rFonts w:cs="Arial"/>
        </w:rPr>
        <w:t xml:space="preserve">solely within </w:t>
      </w:r>
      <w:r w:rsidR="00471C47" w:rsidRPr="00A707FF">
        <w:rPr>
          <w:rFonts w:cs="Arial"/>
        </w:rPr>
        <w:t>Area Activities.</w:t>
      </w:r>
      <w:r w:rsidR="00505804" w:rsidRPr="00A707FF">
        <w:rPr>
          <w:rFonts w:cs="Arial"/>
        </w:rPr>
        <w:t xml:space="preserve"> For the avoidance of doubt, Licensed Copies and</w:t>
      </w:r>
      <w:r w:rsidR="00423350">
        <w:rPr>
          <w:rFonts w:cs="Arial"/>
        </w:rPr>
        <w:t xml:space="preserve"> arrangements may not be made by Pupils or any other persons.</w:t>
      </w:r>
    </w:p>
    <w:p w14:paraId="0F82795E" w14:textId="77777777" w:rsidR="00ED53B4" w:rsidRPr="00A707FF" w:rsidRDefault="00ED53B4" w:rsidP="00ED53B4">
      <w:pPr>
        <w:pStyle w:val="NoSpacing"/>
        <w:rPr>
          <w:rFonts w:cs="Arial"/>
        </w:rPr>
      </w:pPr>
    </w:p>
    <w:p w14:paraId="1B76D135" w14:textId="7B60A7D7" w:rsidR="00ED53B4" w:rsidRPr="00A707FF" w:rsidRDefault="00ED53B4" w:rsidP="00C2473B">
      <w:pPr>
        <w:pStyle w:val="NoSpacing"/>
        <w:numPr>
          <w:ilvl w:val="1"/>
          <w:numId w:val="8"/>
        </w:numPr>
        <w:rPr>
          <w:rFonts w:cs="Arial"/>
        </w:rPr>
      </w:pPr>
      <w:r w:rsidRPr="00A707FF">
        <w:rPr>
          <w:rFonts w:cs="Arial"/>
        </w:rPr>
        <w:t xml:space="preserve">The making of Licensed Copies shall not directly or indirectly substitute for the purchase of Printed Music Publications or for the commissioning, reproduction, hire or any other use of Printed Music Publications or underlying Musical Works or part thereof. At least one original Source Copy of the Printed Music Publication must be owned by the </w:t>
      </w:r>
      <w:r w:rsidR="00924C34">
        <w:rPr>
          <w:rFonts w:cs="Arial"/>
        </w:rPr>
        <w:t>Music</w:t>
      </w:r>
      <w:r w:rsidR="00A707FF">
        <w:rPr>
          <w:rFonts w:cs="Arial"/>
        </w:rPr>
        <w:t xml:space="preserve"> Service</w:t>
      </w:r>
      <w:r w:rsidR="00A707FF" w:rsidRPr="00A707FF">
        <w:rPr>
          <w:rFonts w:cs="Arial"/>
        </w:rPr>
        <w:t xml:space="preserve"> </w:t>
      </w:r>
      <w:r w:rsidRPr="00A707FF">
        <w:rPr>
          <w:rFonts w:cs="Arial"/>
        </w:rPr>
        <w:t xml:space="preserve">or by the individual </w:t>
      </w:r>
      <w:r w:rsidR="004E56C4" w:rsidRPr="00A707FF">
        <w:rPr>
          <w:rFonts w:cs="Arial"/>
        </w:rPr>
        <w:t>member of Staff</w:t>
      </w:r>
      <w:r w:rsidRPr="00A707FF">
        <w:rPr>
          <w:rFonts w:cs="Arial"/>
        </w:rPr>
        <w:t xml:space="preserve">. For the avoidance of doubt this Licence does not permit the copying of Printed Music Publications made available on hire or borrowed from a library, other than a library owned by the </w:t>
      </w:r>
      <w:r w:rsidR="00924C34">
        <w:rPr>
          <w:rFonts w:cs="Arial"/>
        </w:rPr>
        <w:t>Music</w:t>
      </w:r>
      <w:r w:rsidR="00A707FF">
        <w:rPr>
          <w:rFonts w:cs="Arial"/>
        </w:rPr>
        <w:t xml:space="preserve"> Service</w:t>
      </w:r>
      <w:r w:rsidRPr="00A707FF">
        <w:rPr>
          <w:rFonts w:cs="Arial"/>
        </w:rPr>
        <w:t>.</w:t>
      </w:r>
    </w:p>
    <w:p w14:paraId="3844B1BA" w14:textId="77777777" w:rsidR="0018414B" w:rsidRPr="00A707FF" w:rsidRDefault="0018414B" w:rsidP="0018414B">
      <w:pPr>
        <w:pStyle w:val="NoSpacing"/>
        <w:ind w:left="1131"/>
        <w:rPr>
          <w:rFonts w:cs="Arial"/>
        </w:rPr>
      </w:pPr>
    </w:p>
    <w:p w14:paraId="3E62ED62" w14:textId="4613DCDD" w:rsidR="00C2473B" w:rsidRPr="00A707FF" w:rsidRDefault="00C2473B" w:rsidP="0018414B">
      <w:pPr>
        <w:pStyle w:val="NoSpacing"/>
        <w:numPr>
          <w:ilvl w:val="1"/>
          <w:numId w:val="8"/>
        </w:numPr>
        <w:tabs>
          <w:tab w:val="left" w:pos="1134"/>
        </w:tabs>
        <w:rPr>
          <w:rFonts w:cs="Arial"/>
        </w:rPr>
      </w:pPr>
      <w:r w:rsidRPr="00A707FF">
        <w:rPr>
          <w:rFonts w:cs="Arial"/>
        </w:rPr>
        <w:t xml:space="preserve">The </w:t>
      </w:r>
      <w:r w:rsidR="00924C34">
        <w:rPr>
          <w:rFonts w:cs="Arial"/>
        </w:rPr>
        <w:t>Music</w:t>
      </w:r>
      <w:r w:rsidR="00DA72F0">
        <w:rPr>
          <w:rFonts w:cs="Arial"/>
        </w:rPr>
        <w:t xml:space="preserve"> Service</w:t>
      </w:r>
      <w:r w:rsidR="00DA72F0" w:rsidRPr="00A707FF">
        <w:rPr>
          <w:rFonts w:cs="Arial"/>
        </w:rPr>
        <w:t xml:space="preserve"> </w:t>
      </w:r>
      <w:r w:rsidRPr="00A707FF">
        <w:rPr>
          <w:rFonts w:cs="Arial"/>
        </w:rPr>
        <w:t>must limit the number of Licensed Copies to one Licensed Copy for each Pupil in the Area Activity for which those Licensed Copies are intended.</w:t>
      </w:r>
    </w:p>
    <w:p w14:paraId="7439A702" w14:textId="77777777" w:rsidR="00AA2BF0" w:rsidRPr="00A707FF" w:rsidRDefault="00AA2BF0" w:rsidP="00AA2BF0">
      <w:pPr>
        <w:pStyle w:val="ListParagraph"/>
        <w:rPr>
          <w:rFonts w:asciiTheme="minorHAnsi" w:hAnsiTheme="minorHAnsi" w:cs="Arial"/>
          <w:sz w:val="22"/>
          <w:szCs w:val="22"/>
        </w:rPr>
      </w:pPr>
    </w:p>
    <w:p w14:paraId="62C8F2D5" w14:textId="31A917EF" w:rsidR="00AA2BF0" w:rsidRPr="00A707FF" w:rsidRDefault="00AA2BF0" w:rsidP="0018414B">
      <w:pPr>
        <w:pStyle w:val="NoSpacing"/>
        <w:numPr>
          <w:ilvl w:val="1"/>
          <w:numId w:val="8"/>
        </w:numPr>
        <w:tabs>
          <w:tab w:val="left" w:pos="1134"/>
        </w:tabs>
        <w:rPr>
          <w:rFonts w:cs="Arial"/>
        </w:rPr>
      </w:pPr>
      <w:r w:rsidRPr="00A707FF">
        <w:rPr>
          <w:rFonts w:cs="Arial"/>
        </w:rPr>
        <w:t xml:space="preserve">The </w:t>
      </w:r>
      <w:r w:rsidR="00924C34">
        <w:rPr>
          <w:rFonts w:cs="Arial"/>
        </w:rPr>
        <w:t>Music</w:t>
      </w:r>
      <w:r w:rsidR="00DA72F0">
        <w:rPr>
          <w:rFonts w:cs="Arial"/>
        </w:rPr>
        <w:t xml:space="preserve"> Service</w:t>
      </w:r>
      <w:r w:rsidR="00DA72F0" w:rsidRPr="00A707FF">
        <w:rPr>
          <w:rFonts w:cs="Arial"/>
        </w:rPr>
        <w:t xml:space="preserve"> </w:t>
      </w:r>
      <w:r w:rsidRPr="00A707FF">
        <w:rPr>
          <w:rFonts w:cs="Arial"/>
        </w:rPr>
        <w:t xml:space="preserve">must comply with </w:t>
      </w:r>
      <w:r w:rsidR="00924C34">
        <w:rPr>
          <w:rFonts w:cs="Arial"/>
        </w:rPr>
        <w:t>PMLL</w:t>
      </w:r>
      <w:r w:rsidR="00924C34" w:rsidRPr="00A707FF">
        <w:rPr>
          <w:rFonts w:cs="Arial"/>
        </w:rPr>
        <w:t xml:space="preserve">’s </w:t>
      </w:r>
      <w:r w:rsidRPr="00A707FF">
        <w:rPr>
          <w:rFonts w:cs="Arial"/>
        </w:rPr>
        <w:t xml:space="preserve">reasonable reporting instructions in connection with its creation of Licensed </w:t>
      </w:r>
      <w:r w:rsidR="00812D33">
        <w:rPr>
          <w:rFonts w:cs="Arial"/>
        </w:rPr>
        <w:t>C</w:t>
      </w:r>
      <w:r w:rsidR="00812D33" w:rsidRPr="00A707FF">
        <w:rPr>
          <w:rFonts w:cs="Arial"/>
        </w:rPr>
        <w:t>opies</w:t>
      </w:r>
      <w:r w:rsidRPr="00A707FF">
        <w:rPr>
          <w:rFonts w:cs="Arial"/>
        </w:rPr>
        <w:t>, the purpose of which is to inform the accurate re-distribution of licence fees to rightsholders, including</w:t>
      </w:r>
      <w:r w:rsidR="0023729C">
        <w:rPr>
          <w:rFonts w:cs="Arial"/>
        </w:rPr>
        <w:t xml:space="preserve"> music</w:t>
      </w:r>
      <w:r w:rsidRPr="00A707FF">
        <w:rPr>
          <w:rFonts w:cs="Arial"/>
        </w:rPr>
        <w:t xml:space="preserve"> publishers and composers.</w:t>
      </w:r>
    </w:p>
    <w:p w14:paraId="5218C000" w14:textId="77777777" w:rsidR="00F43627" w:rsidRPr="00A707FF" w:rsidRDefault="00F43627" w:rsidP="00F43627">
      <w:pPr>
        <w:pStyle w:val="ListParagraph"/>
        <w:rPr>
          <w:rFonts w:asciiTheme="minorHAnsi" w:hAnsiTheme="minorHAnsi" w:cs="Arial"/>
          <w:sz w:val="22"/>
          <w:szCs w:val="22"/>
        </w:rPr>
      </w:pPr>
    </w:p>
    <w:p w14:paraId="1A8AAC0D" w14:textId="19A9B8AB" w:rsidR="00F43627" w:rsidRPr="00A707FF" w:rsidRDefault="00F43627" w:rsidP="0018414B">
      <w:pPr>
        <w:pStyle w:val="NoSpacing"/>
        <w:numPr>
          <w:ilvl w:val="1"/>
          <w:numId w:val="8"/>
        </w:numPr>
        <w:tabs>
          <w:tab w:val="left" w:pos="1134"/>
        </w:tabs>
        <w:rPr>
          <w:rFonts w:cs="Arial"/>
        </w:rPr>
      </w:pPr>
      <w:r w:rsidRPr="00A707FF">
        <w:rPr>
          <w:rFonts w:cs="Arial"/>
        </w:rPr>
        <w:t xml:space="preserve">The </w:t>
      </w:r>
      <w:r w:rsidR="00924C34">
        <w:rPr>
          <w:rFonts w:cs="Arial"/>
        </w:rPr>
        <w:t>Music</w:t>
      </w:r>
      <w:r w:rsidR="00DA72F0">
        <w:rPr>
          <w:rFonts w:cs="Arial"/>
        </w:rPr>
        <w:t xml:space="preserve"> Service</w:t>
      </w:r>
      <w:r w:rsidR="00DA72F0" w:rsidRPr="00A707FF">
        <w:rPr>
          <w:rFonts w:cs="Arial"/>
        </w:rPr>
        <w:t xml:space="preserve"> </w:t>
      </w:r>
      <w:r w:rsidRPr="00A707FF">
        <w:rPr>
          <w:rFonts w:cs="Arial"/>
        </w:rPr>
        <w:t xml:space="preserve">must not make copies of more than ten per cent (by number of items) of the individual pieces of music in a published Anthology or multi-movement vocal score or not more than ten per cent (by the number of pages) of any Workbook. If there are fewer than ten individual pieces of music in an Anthology or multi-movement vocal score the </w:t>
      </w:r>
      <w:r w:rsidR="00924C34">
        <w:rPr>
          <w:rFonts w:cs="Arial"/>
        </w:rPr>
        <w:t>Music</w:t>
      </w:r>
      <w:r w:rsidR="00DA72F0">
        <w:rPr>
          <w:rFonts w:cs="Arial"/>
        </w:rPr>
        <w:t xml:space="preserve"> Service</w:t>
      </w:r>
      <w:r w:rsidR="00DA72F0" w:rsidRPr="00A707FF">
        <w:rPr>
          <w:rFonts w:cs="Arial"/>
        </w:rPr>
        <w:t xml:space="preserve"> </w:t>
      </w:r>
      <w:r w:rsidRPr="00A707FF">
        <w:rPr>
          <w:rFonts w:cs="Arial"/>
        </w:rPr>
        <w:t>may only make copies of one of them.</w:t>
      </w:r>
    </w:p>
    <w:p w14:paraId="54F71F5A" w14:textId="77777777" w:rsidR="00D827E4" w:rsidRPr="00A707FF" w:rsidRDefault="00D827E4" w:rsidP="00D827E4">
      <w:pPr>
        <w:pStyle w:val="ListParagraph"/>
        <w:rPr>
          <w:rFonts w:asciiTheme="minorHAnsi" w:hAnsiTheme="minorHAnsi" w:cs="Arial"/>
          <w:sz w:val="22"/>
          <w:szCs w:val="22"/>
        </w:rPr>
      </w:pPr>
    </w:p>
    <w:p w14:paraId="277A951E" w14:textId="2DD43723" w:rsidR="00CC3300" w:rsidRPr="00A707FF" w:rsidRDefault="00F43627" w:rsidP="00D827E4">
      <w:pPr>
        <w:pStyle w:val="NoSpacing"/>
        <w:numPr>
          <w:ilvl w:val="1"/>
          <w:numId w:val="8"/>
        </w:numPr>
        <w:tabs>
          <w:tab w:val="left" w:pos="1134"/>
        </w:tabs>
        <w:rPr>
          <w:rFonts w:cs="Arial"/>
        </w:rPr>
      </w:pPr>
      <w:bookmarkStart w:id="1" w:name="_Hlk18914972"/>
      <w:r w:rsidRPr="00A707FF">
        <w:rPr>
          <w:rFonts w:cs="Arial"/>
        </w:rPr>
        <w:tab/>
      </w:r>
      <w:r w:rsidR="00D827E4" w:rsidRPr="00A707FF">
        <w:rPr>
          <w:rFonts w:cs="Arial"/>
        </w:rPr>
        <w:t xml:space="preserve">Licensed Copies may be used only by Staff and Pupils as part of Area Activities and not for the </w:t>
      </w:r>
      <w:r w:rsidR="0023729C">
        <w:rPr>
          <w:rFonts w:cs="Arial"/>
        </w:rPr>
        <w:t xml:space="preserve">commercial purposes of the licensee or for the </w:t>
      </w:r>
      <w:r w:rsidR="00D827E4" w:rsidRPr="00A707FF">
        <w:rPr>
          <w:rFonts w:cs="Arial"/>
        </w:rPr>
        <w:t xml:space="preserve">private purposes of Staff or Pupils or anyone else. </w:t>
      </w:r>
      <w:r w:rsidR="00812D33">
        <w:rPr>
          <w:rFonts w:cs="Arial"/>
        </w:rPr>
        <w:t>Licensed Copies are permitted to be used in relation to performance events for which e</w:t>
      </w:r>
      <w:r w:rsidR="00812D33" w:rsidRPr="00812D33">
        <w:rPr>
          <w:rFonts w:cs="Arial"/>
        </w:rPr>
        <w:t xml:space="preserve">ntrance fees or monetary collections </w:t>
      </w:r>
      <w:r w:rsidR="00812D33">
        <w:rPr>
          <w:rFonts w:cs="Arial"/>
        </w:rPr>
        <w:t xml:space="preserve">are taken </w:t>
      </w:r>
      <w:r w:rsidR="00812D33" w:rsidRPr="00812D33">
        <w:rPr>
          <w:rFonts w:cs="Arial"/>
        </w:rPr>
        <w:t>provided such fees or collections are used entirely as a contribution towards the running costs of the Music Service</w:t>
      </w:r>
      <w:r w:rsidR="00C6111C">
        <w:rPr>
          <w:rFonts w:cs="Arial"/>
        </w:rPr>
        <w:t xml:space="preserve">. </w:t>
      </w:r>
      <w:r w:rsidR="00812D33">
        <w:rPr>
          <w:rFonts w:cs="Arial"/>
        </w:rPr>
        <w:t xml:space="preserve"> </w:t>
      </w:r>
      <w:r w:rsidR="00EA79F2">
        <w:rPr>
          <w:rFonts w:cs="Arial"/>
        </w:rPr>
        <w:t>Private I</w:t>
      </w:r>
      <w:r w:rsidR="00D827E4" w:rsidRPr="00A707FF">
        <w:rPr>
          <w:rFonts w:cs="Arial"/>
        </w:rPr>
        <w:t>ndividual</w:t>
      </w:r>
      <w:r w:rsidR="00832AC1">
        <w:rPr>
          <w:rFonts w:cs="Arial"/>
        </w:rPr>
        <w:t xml:space="preserve"> </w:t>
      </w:r>
      <w:r w:rsidR="00D827E4" w:rsidRPr="00A707FF">
        <w:rPr>
          <w:rFonts w:cs="Arial"/>
        </w:rPr>
        <w:t>Vocal or Individual Instrumental Teaching that is separate from the Area Activities is excluded.</w:t>
      </w:r>
    </w:p>
    <w:p w14:paraId="24B75613" w14:textId="77777777" w:rsidR="0065684F" w:rsidRPr="00A707FF" w:rsidRDefault="0065684F" w:rsidP="0065684F">
      <w:pPr>
        <w:pStyle w:val="ListParagraph"/>
        <w:rPr>
          <w:rFonts w:asciiTheme="minorHAnsi" w:hAnsiTheme="minorHAnsi" w:cs="Arial"/>
          <w:sz w:val="22"/>
          <w:szCs w:val="22"/>
        </w:rPr>
      </w:pPr>
    </w:p>
    <w:bookmarkEnd w:id="1"/>
    <w:p w14:paraId="286DD6E5" w14:textId="1F1E3EDB" w:rsidR="00F43627" w:rsidRPr="00A707FF" w:rsidRDefault="004B1C1B" w:rsidP="00CC3300">
      <w:pPr>
        <w:pStyle w:val="NoSpacing"/>
        <w:numPr>
          <w:ilvl w:val="1"/>
          <w:numId w:val="8"/>
        </w:numPr>
        <w:tabs>
          <w:tab w:val="left" w:pos="1134"/>
        </w:tabs>
        <w:rPr>
          <w:rFonts w:cs="Arial"/>
        </w:rPr>
      </w:pPr>
      <w:r w:rsidRPr="00A707FF">
        <w:rPr>
          <w:rFonts w:cs="Arial"/>
        </w:rPr>
        <w:t xml:space="preserve">For the avoidance of doubt Excluded Printed Music Publications are wholly excluded from the scope of this </w:t>
      </w:r>
      <w:r w:rsidR="00DA72F0">
        <w:rPr>
          <w:rFonts w:cs="Arial"/>
        </w:rPr>
        <w:t>Extension Agreement</w:t>
      </w:r>
      <w:r w:rsidR="00DA72F0" w:rsidRPr="00A707FF">
        <w:rPr>
          <w:rFonts w:cs="Arial"/>
        </w:rPr>
        <w:t xml:space="preserve"> </w:t>
      </w:r>
      <w:r w:rsidRPr="00A707FF">
        <w:rPr>
          <w:rFonts w:cs="Arial"/>
        </w:rPr>
        <w:t xml:space="preserve">and the rights granted under this </w:t>
      </w:r>
      <w:r w:rsidR="00DA72F0">
        <w:rPr>
          <w:rFonts w:cs="Arial"/>
        </w:rPr>
        <w:t>Extension Agreement</w:t>
      </w:r>
      <w:r w:rsidR="00DA72F0" w:rsidRPr="00A707FF">
        <w:rPr>
          <w:rFonts w:cs="Arial"/>
        </w:rPr>
        <w:t xml:space="preserve"> </w:t>
      </w:r>
      <w:r w:rsidRPr="00A707FF">
        <w:rPr>
          <w:rFonts w:cs="Arial"/>
        </w:rPr>
        <w:t xml:space="preserve">may not be exercised in respect of those. A list of Excluded Printed Music Publications is provided on </w:t>
      </w:r>
      <w:r w:rsidR="00924C34">
        <w:rPr>
          <w:rFonts w:cs="Arial"/>
        </w:rPr>
        <w:t>PMLL</w:t>
      </w:r>
      <w:r w:rsidR="00924C34" w:rsidRPr="00A707FF">
        <w:rPr>
          <w:rFonts w:cs="Arial"/>
        </w:rPr>
        <w:t xml:space="preserve">’s </w:t>
      </w:r>
      <w:hyperlink r:id="rId11" w:history="1">
        <w:r w:rsidRPr="0023729C" w:rsidDel="00DA72F0">
          <w:rPr>
            <w:rStyle w:val="Hyperlink"/>
            <w:rFonts w:cs="Arial"/>
          </w:rPr>
          <w:t>w</w:t>
        </w:r>
        <w:r w:rsidRPr="0023729C">
          <w:rPr>
            <w:rStyle w:val="Hyperlink"/>
            <w:rFonts w:cs="Arial"/>
          </w:rPr>
          <w:t>ebsite</w:t>
        </w:r>
      </w:hyperlink>
      <w:r w:rsidRPr="00A707FF">
        <w:rPr>
          <w:rFonts w:cs="Arial"/>
        </w:rPr>
        <w:t>.</w:t>
      </w:r>
    </w:p>
    <w:p w14:paraId="18D9C751" w14:textId="77777777" w:rsidR="004B1C1B" w:rsidRPr="00A707FF" w:rsidRDefault="004B1C1B" w:rsidP="004B1C1B">
      <w:pPr>
        <w:pStyle w:val="ListParagraph"/>
        <w:rPr>
          <w:rFonts w:asciiTheme="minorHAnsi" w:hAnsiTheme="minorHAnsi" w:cs="Arial"/>
          <w:sz w:val="22"/>
          <w:szCs w:val="22"/>
        </w:rPr>
      </w:pPr>
    </w:p>
    <w:p w14:paraId="75C023C6" w14:textId="4E2312B0" w:rsidR="004B1C1B" w:rsidRPr="00A707FF" w:rsidRDefault="004B1C1B" w:rsidP="00CC3300">
      <w:pPr>
        <w:pStyle w:val="NoSpacing"/>
        <w:numPr>
          <w:ilvl w:val="1"/>
          <w:numId w:val="8"/>
        </w:numPr>
        <w:tabs>
          <w:tab w:val="left" w:pos="1134"/>
        </w:tabs>
        <w:rPr>
          <w:rFonts w:cs="Arial"/>
        </w:rPr>
      </w:pPr>
      <w:r w:rsidRPr="00A707FF">
        <w:rPr>
          <w:rFonts w:cs="Arial"/>
        </w:rPr>
        <w:t xml:space="preserve">Arrangements made under this </w:t>
      </w:r>
      <w:r w:rsidR="00DA72F0">
        <w:rPr>
          <w:rFonts w:cs="Arial"/>
        </w:rPr>
        <w:t>Extension Agreement</w:t>
      </w:r>
      <w:r w:rsidR="00DA72F0" w:rsidRPr="00A707FF">
        <w:rPr>
          <w:rFonts w:cs="Arial"/>
        </w:rPr>
        <w:t xml:space="preserve"> </w:t>
      </w:r>
      <w:r w:rsidRPr="00A707FF">
        <w:rPr>
          <w:rFonts w:cs="Arial"/>
        </w:rPr>
        <w:t>are authorised subject to the following specific terms and conditions:</w:t>
      </w:r>
    </w:p>
    <w:p w14:paraId="6729495B" w14:textId="77777777" w:rsidR="004B1C1B" w:rsidRPr="00A707FF" w:rsidRDefault="004B1C1B" w:rsidP="004B1C1B">
      <w:pPr>
        <w:pStyle w:val="ListParagraph"/>
        <w:rPr>
          <w:rFonts w:asciiTheme="minorHAnsi" w:hAnsiTheme="minorHAnsi" w:cs="Arial"/>
          <w:sz w:val="22"/>
          <w:szCs w:val="22"/>
        </w:rPr>
      </w:pPr>
    </w:p>
    <w:p w14:paraId="35F00D96" w14:textId="665E1D04" w:rsidR="004B1C1B" w:rsidRPr="00A707FF" w:rsidRDefault="004B1C1B" w:rsidP="004B1C1B">
      <w:pPr>
        <w:pStyle w:val="NoSpacing"/>
        <w:tabs>
          <w:tab w:val="left" w:pos="1134"/>
        </w:tabs>
        <w:ind w:left="2160" w:hanging="1029"/>
        <w:rPr>
          <w:rFonts w:cs="Arial"/>
        </w:rPr>
      </w:pPr>
      <w:r w:rsidRPr="00A707FF">
        <w:rPr>
          <w:rFonts w:cs="Arial"/>
        </w:rPr>
        <w:lastRenderedPageBreak/>
        <w:tab/>
        <w:t>4.8.1</w:t>
      </w:r>
      <w:r w:rsidRPr="00A707FF">
        <w:rPr>
          <w:rFonts w:cs="Arial"/>
        </w:rPr>
        <w:tab/>
        <w:t xml:space="preserve">Arrangements must be made for primarily practical reasons, such as a change of instrumentation or key, to make the Musical Work performable by the </w:t>
      </w:r>
      <w:r w:rsidR="00924C34">
        <w:rPr>
          <w:rFonts w:cs="Arial"/>
        </w:rPr>
        <w:t>Music</w:t>
      </w:r>
      <w:r w:rsidR="00DA72F0">
        <w:rPr>
          <w:rFonts w:cs="Arial"/>
        </w:rPr>
        <w:t xml:space="preserve"> Service’s</w:t>
      </w:r>
      <w:r w:rsidR="00DA72F0" w:rsidRPr="00A707FF">
        <w:rPr>
          <w:rFonts w:cs="Arial"/>
        </w:rPr>
        <w:t xml:space="preserve"> </w:t>
      </w:r>
      <w:r w:rsidRPr="00A707FF">
        <w:rPr>
          <w:rFonts w:cs="Arial"/>
        </w:rPr>
        <w:t>instrumental or vocal resources;</w:t>
      </w:r>
    </w:p>
    <w:p w14:paraId="5546120D" w14:textId="77777777" w:rsidR="004B1C1B" w:rsidRPr="00A707FF" w:rsidRDefault="004B1C1B" w:rsidP="004B1C1B">
      <w:pPr>
        <w:pStyle w:val="NoSpacing"/>
        <w:tabs>
          <w:tab w:val="left" w:pos="1134"/>
        </w:tabs>
        <w:ind w:left="1131"/>
        <w:rPr>
          <w:rFonts w:cs="Arial"/>
        </w:rPr>
      </w:pPr>
    </w:p>
    <w:p w14:paraId="7C2F5F66" w14:textId="77777777" w:rsidR="004B1C1B" w:rsidRPr="00A707FF" w:rsidRDefault="004B1C1B" w:rsidP="004B1C1B">
      <w:pPr>
        <w:pStyle w:val="NoSpacing"/>
        <w:tabs>
          <w:tab w:val="left" w:pos="1134"/>
        </w:tabs>
        <w:ind w:left="2160" w:hanging="1029"/>
        <w:rPr>
          <w:rFonts w:cs="Arial"/>
        </w:rPr>
      </w:pPr>
      <w:r w:rsidRPr="00A707FF">
        <w:rPr>
          <w:rFonts w:cs="Arial"/>
        </w:rPr>
        <w:t>4.8.2</w:t>
      </w:r>
      <w:r w:rsidRPr="00A707FF">
        <w:rPr>
          <w:rFonts w:cs="Arial"/>
        </w:rPr>
        <w:tab/>
        <w:t>Arrangements should not change the character of the Musical Work, and must not parody the Musical Work or treat the Musical Work in a derogatory way;</w:t>
      </w:r>
    </w:p>
    <w:p w14:paraId="406BD4B9" w14:textId="77777777" w:rsidR="004B1C1B" w:rsidRPr="00A707FF" w:rsidRDefault="004B1C1B" w:rsidP="004B1C1B">
      <w:pPr>
        <w:pStyle w:val="NoSpacing"/>
        <w:tabs>
          <w:tab w:val="left" w:pos="1134"/>
        </w:tabs>
        <w:ind w:left="2160" w:hanging="1029"/>
        <w:rPr>
          <w:rFonts w:cs="Arial"/>
        </w:rPr>
      </w:pPr>
    </w:p>
    <w:p w14:paraId="03CCA30A" w14:textId="6A98AB70" w:rsidR="00422FE0" w:rsidRPr="00A707FF" w:rsidRDefault="004B1C1B" w:rsidP="004B1C1B">
      <w:pPr>
        <w:pStyle w:val="NoSpacing"/>
        <w:tabs>
          <w:tab w:val="left" w:pos="1134"/>
        </w:tabs>
        <w:ind w:left="2160" w:hanging="1029"/>
        <w:rPr>
          <w:rFonts w:cs="Arial"/>
        </w:rPr>
      </w:pPr>
      <w:r w:rsidRPr="00A707FF">
        <w:rPr>
          <w:rFonts w:cs="Arial"/>
        </w:rPr>
        <w:t>4.8.3</w:t>
      </w:r>
      <w:r w:rsidRPr="00A707FF">
        <w:rPr>
          <w:rFonts w:cs="Arial"/>
        </w:rPr>
        <w:tab/>
        <w:t xml:space="preserve">Arrangements may only be used by the </w:t>
      </w:r>
      <w:r w:rsidR="00924C34">
        <w:rPr>
          <w:rFonts w:cs="Arial"/>
        </w:rPr>
        <w:t>Music</w:t>
      </w:r>
      <w:r w:rsidR="00DA72F0">
        <w:rPr>
          <w:rFonts w:cs="Arial"/>
        </w:rPr>
        <w:t xml:space="preserve"> Service</w:t>
      </w:r>
      <w:r w:rsidRPr="00A707FF">
        <w:rPr>
          <w:rFonts w:cs="Arial"/>
        </w:rPr>
        <w:t xml:space="preserve">. They may not be passed on to other </w:t>
      </w:r>
      <w:r w:rsidR="00924C34">
        <w:rPr>
          <w:rFonts w:cs="Arial"/>
        </w:rPr>
        <w:t>Music</w:t>
      </w:r>
      <w:r w:rsidR="00DA72F0">
        <w:rPr>
          <w:rFonts w:cs="Arial"/>
        </w:rPr>
        <w:t xml:space="preserve"> </w:t>
      </w:r>
      <w:r w:rsidRPr="00A707FF">
        <w:rPr>
          <w:rFonts w:cs="Arial"/>
        </w:rPr>
        <w:t xml:space="preserve">Services or </w:t>
      </w:r>
      <w:r w:rsidR="00DA72F0">
        <w:rPr>
          <w:rFonts w:cs="Arial"/>
        </w:rPr>
        <w:t>other persons</w:t>
      </w:r>
      <w:r w:rsidRPr="00A707FF">
        <w:rPr>
          <w:rFonts w:cs="Arial"/>
        </w:rPr>
        <w:t>;</w:t>
      </w:r>
    </w:p>
    <w:p w14:paraId="5C976456" w14:textId="77777777" w:rsidR="00422FE0" w:rsidRPr="00A707FF" w:rsidRDefault="00422FE0" w:rsidP="004B1C1B">
      <w:pPr>
        <w:pStyle w:val="NoSpacing"/>
        <w:tabs>
          <w:tab w:val="left" w:pos="1134"/>
        </w:tabs>
        <w:ind w:left="2160" w:hanging="1029"/>
        <w:rPr>
          <w:rFonts w:cs="Arial"/>
        </w:rPr>
      </w:pPr>
    </w:p>
    <w:p w14:paraId="36F12FCD" w14:textId="7DF5D89A" w:rsidR="00422FE0" w:rsidRPr="00A707FF" w:rsidRDefault="00422FE0" w:rsidP="004B1C1B">
      <w:pPr>
        <w:pStyle w:val="NoSpacing"/>
        <w:tabs>
          <w:tab w:val="left" w:pos="1134"/>
        </w:tabs>
        <w:ind w:left="2160" w:hanging="1029"/>
        <w:rPr>
          <w:rFonts w:cs="Arial"/>
        </w:rPr>
      </w:pPr>
      <w:r w:rsidRPr="00A707FF">
        <w:rPr>
          <w:rFonts w:cs="Arial"/>
        </w:rPr>
        <w:t>4.8.4</w:t>
      </w:r>
      <w:r w:rsidRPr="00A707FF">
        <w:rPr>
          <w:rFonts w:cs="Arial"/>
        </w:rPr>
        <w:tab/>
      </w:r>
      <w:r w:rsidR="004B1C1B" w:rsidRPr="00A707FF">
        <w:rPr>
          <w:rFonts w:cs="Arial"/>
        </w:rPr>
        <w:t xml:space="preserve">Ownership of any Arrangement made under this </w:t>
      </w:r>
      <w:r w:rsidR="00DA72F0">
        <w:rPr>
          <w:rFonts w:cs="Arial"/>
        </w:rPr>
        <w:t>Extension Agreement</w:t>
      </w:r>
      <w:r w:rsidR="00DA72F0" w:rsidRPr="00A707FF">
        <w:rPr>
          <w:rFonts w:cs="Arial"/>
        </w:rPr>
        <w:t xml:space="preserve"> </w:t>
      </w:r>
      <w:r w:rsidR="004B1C1B" w:rsidRPr="00A707FF">
        <w:rPr>
          <w:rFonts w:cs="Arial"/>
        </w:rPr>
        <w:t xml:space="preserve">is automatically assigned to the owner of the Musical Work arranged, and, on request, the </w:t>
      </w:r>
      <w:r w:rsidR="00924C34">
        <w:rPr>
          <w:rFonts w:cs="Arial"/>
        </w:rPr>
        <w:t xml:space="preserve">Music </w:t>
      </w:r>
      <w:r w:rsidR="00DA72F0">
        <w:rPr>
          <w:rFonts w:cs="Arial"/>
        </w:rPr>
        <w:t>Service</w:t>
      </w:r>
      <w:r w:rsidR="00DA72F0" w:rsidRPr="00A707FF">
        <w:rPr>
          <w:rFonts w:cs="Arial"/>
        </w:rPr>
        <w:t xml:space="preserve"> </w:t>
      </w:r>
      <w:r w:rsidR="004B1C1B" w:rsidRPr="00A707FF">
        <w:rPr>
          <w:rFonts w:cs="Arial"/>
        </w:rPr>
        <w:t xml:space="preserve">must provide to the owner of the Musical Work, in a form prescribed by them, a written assignment of all the </w:t>
      </w:r>
      <w:r w:rsidRPr="00A707FF">
        <w:rPr>
          <w:rFonts w:cs="Arial"/>
        </w:rPr>
        <w:t>rights in any such Arrangement.</w:t>
      </w:r>
    </w:p>
    <w:p w14:paraId="5DC3AF47" w14:textId="77777777" w:rsidR="00422FE0" w:rsidRPr="00A707FF" w:rsidRDefault="00422FE0" w:rsidP="004B1C1B">
      <w:pPr>
        <w:pStyle w:val="NoSpacing"/>
        <w:tabs>
          <w:tab w:val="left" w:pos="1134"/>
        </w:tabs>
        <w:ind w:left="2160" w:hanging="1029"/>
        <w:rPr>
          <w:rFonts w:cs="Arial"/>
        </w:rPr>
      </w:pPr>
    </w:p>
    <w:p w14:paraId="37280E89" w14:textId="1946B96F" w:rsidR="00422FE0" w:rsidRPr="00A707FF" w:rsidRDefault="00422FE0" w:rsidP="004B1C1B">
      <w:pPr>
        <w:pStyle w:val="NoSpacing"/>
        <w:tabs>
          <w:tab w:val="left" w:pos="1134"/>
        </w:tabs>
        <w:ind w:left="2160" w:hanging="1029"/>
        <w:rPr>
          <w:rFonts w:cs="Arial"/>
        </w:rPr>
      </w:pPr>
      <w:r w:rsidRPr="00A707FF">
        <w:rPr>
          <w:rFonts w:cs="Arial"/>
        </w:rPr>
        <w:t>4.8.5</w:t>
      </w:r>
      <w:r w:rsidRPr="00A707FF">
        <w:rPr>
          <w:rFonts w:cs="Arial"/>
        </w:rPr>
        <w:tab/>
      </w:r>
      <w:r w:rsidR="004B1C1B" w:rsidRPr="00A707FF">
        <w:rPr>
          <w:rFonts w:cs="Arial"/>
        </w:rPr>
        <w:t xml:space="preserve">The </w:t>
      </w:r>
      <w:r w:rsidR="00924C34">
        <w:rPr>
          <w:rFonts w:cs="Arial"/>
        </w:rPr>
        <w:t>Music</w:t>
      </w:r>
      <w:r w:rsidR="00DA72F0">
        <w:rPr>
          <w:rFonts w:cs="Arial"/>
        </w:rPr>
        <w:t xml:space="preserve"> Service</w:t>
      </w:r>
      <w:r w:rsidR="00DA72F0" w:rsidRPr="00A707FF">
        <w:rPr>
          <w:rFonts w:cs="Arial"/>
        </w:rPr>
        <w:t xml:space="preserve"> </w:t>
      </w:r>
      <w:r w:rsidR="004B1C1B" w:rsidRPr="00A707FF">
        <w:rPr>
          <w:rFonts w:cs="Arial"/>
        </w:rPr>
        <w:t xml:space="preserve">will immediately cease using and will destroy all copies of any Arrangement which </w:t>
      </w:r>
      <w:r w:rsidR="00924C34">
        <w:rPr>
          <w:rFonts w:cs="Arial"/>
        </w:rPr>
        <w:t>PMLL</w:t>
      </w:r>
      <w:r w:rsidR="00924C34" w:rsidRPr="00A707FF">
        <w:rPr>
          <w:rFonts w:cs="Arial"/>
        </w:rPr>
        <w:t xml:space="preserve"> </w:t>
      </w:r>
      <w:r w:rsidR="004B1C1B" w:rsidRPr="00A707FF">
        <w:rPr>
          <w:rFonts w:cs="Arial"/>
        </w:rPr>
        <w:t xml:space="preserve">notifies the </w:t>
      </w:r>
      <w:r w:rsidR="00924C34">
        <w:rPr>
          <w:rFonts w:cs="Arial"/>
        </w:rPr>
        <w:t>Music</w:t>
      </w:r>
      <w:r w:rsidR="00DA72F0">
        <w:rPr>
          <w:rFonts w:cs="Arial"/>
        </w:rPr>
        <w:t xml:space="preserve"> Service</w:t>
      </w:r>
      <w:r w:rsidR="00DA72F0" w:rsidRPr="00A707FF">
        <w:rPr>
          <w:rFonts w:cs="Arial"/>
        </w:rPr>
        <w:t xml:space="preserve"> </w:t>
      </w:r>
      <w:r w:rsidR="004B1C1B" w:rsidRPr="00A707FF">
        <w:rPr>
          <w:rFonts w:cs="Arial"/>
        </w:rPr>
        <w:t>in writing has been objected to by the relevant author or composer or publisher</w:t>
      </w:r>
      <w:r w:rsidRPr="00A707FF">
        <w:rPr>
          <w:rFonts w:cs="Arial"/>
        </w:rPr>
        <w:t>.</w:t>
      </w:r>
    </w:p>
    <w:p w14:paraId="16C26C26" w14:textId="77777777" w:rsidR="00422FE0" w:rsidRPr="00A707FF" w:rsidRDefault="00422FE0" w:rsidP="004B1C1B">
      <w:pPr>
        <w:pStyle w:val="NoSpacing"/>
        <w:tabs>
          <w:tab w:val="left" w:pos="1134"/>
        </w:tabs>
        <w:ind w:left="2160" w:hanging="1029"/>
        <w:rPr>
          <w:rFonts w:cs="Arial"/>
        </w:rPr>
      </w:pPr>
    </w:p>
    <w:p w14:paraId="3BBBA122" w14:textId="0FE13228" w:rsidR="00422FE0" w:rsidRPr="00A707FF" w:rsidRDefault="00422FE0" w:rsidP="004B1C1B">
      <w:pPr>
        <w:pStyle w:val="NoSpacing"/>
        <w:tabs>
          <w:tab w:val="left" w:pos="1134"/>
        </w:tabs>
        <w:ind w:left="2160" w:hanging="1029"/>
        <w:rPr>
          <w:rFonts w:cs="Arial"/>
        </w:rPr>
      </w:pPr>
      <w:r w:rsidRPr="00A707FF">
        <w:rPr>
          <w:rFonts w:cs="Arial"/>
        </w:rPr>
        <w:t>4.8.6</w:t>
      </w:r>
      <w:r w:rsidRPr="00A707FF">
        <w:rPr>
          <w:rFonts w:cs="Arial"/>
        </w:rPr>
        <w:tab/>
      </w:r>
      <w:r w:rsidR="004B1C1B" w:rsidRPr="00A707FF">
        <w:rPr>
          <w:rFonts w:cs="Arial"/>
        </w:rPr>
        <w:t>Arrangements must include prominently at the top of the first page an appropriate copyright notice in respect of the Musical Work of which it is an Arrangemen</w:t>
      </w:r>
      <w:r w:rsidRPr="00A707FF">
        <w:rPr>
          <w:rFonts w:cs="Arial"/>
        </w:rPr>
        <w:t>t and the name of the arranger.</w:t>
      </w:r>
    </w:p>
    <w:p w14:paraId="28215917" w14:textId="77777777" w:rsidR="00422FE0" w:rsidRPr="00A707FF" w:rsidRDefault="00422FE0" w:rsidP="004B1C1B">
      <w:pPr>
        <w:pStyle w:val="NoSpacing"/>
        <w:tabs>
          <w:tab w:val="left" w:pos="1134"/>
        </w:tabs>
        <w:ind w:left="2160" w:hanging="1029"/>
        <w:rPr>
          <w:rFonts w:cs="Arial"/>
        </w:rPr>
      </w:pPr>
    </w:p>
    <w:p w14:paraId="226382A0" w14:textId="676C7CBD" w:rsidR="00422FE0" w:rsidRPr="00A707FF" w:rsidRDefault="00422FE0" w:rsidP="004B1C1B">
      <w:pPr>
        <w:pStyle w:val="NoSpacing"/>
        <w:tabs>
          <w:tab w:val="left" w:pos="1134"/>
        </w:tabs>
        <w:ind w:left="2160" w:hanging="1029"/>
        <w:rPr>
          <w:rFonts w:cs="Arial"/>
        </w:rPr>
      </w:pPr>
      <w:r w:rsidRPr="00A707FF">
        <w:rPr>
          <w:rFonts w:cs="Arial"/>
        </w:rPr>
        <w:t>4.8.7</w:t>
      </w:r>
      <w:r w:rsidRPr="00A707FF">
        <w:rPr>
          <w:rFonts w:cs="Arial"/>
        </w:rPr>
        <w:tab/>
      </w:r>
      <w:r w:rsidR="004B1C1B" w:rsidRPr="00A707FF">
        <w:rPr>
          <w:rFonts w:cs="Arial"/>
        </w:rPr>
        <w:t xml:space="preserve">The </w:t>
      </w:r>
      <w:r w:rsidR="00924C34">
        <w:rPr>
          <w:rFonts w:cs="Arial"/>
        </w:rPr>
        <w:t>Music</w:t>
      </w:r>
      <w:r w:rsidR="00DA72F0">
        <w:rPr>
          <w:rFonts w:cs="Arial"/>
        </w:rPr>
        <w:t xml:space="preserve"> Service</w:t>
      </w:r>
      <w:r w:rsidR="00DA72F0" w:rsidRPr="00A707FF">
        <w:rPr>
          <w:rFonts w:cs="Arial"/>
        </w:rPr>
        <w:t xml:space="preserve"> </w:t>
      </w:r>
      <w:r w:rsidR="004B1C1B" w:rsidRPr="00A707FF">
        <w:rPr>
          <w:rFonts w:cs="Arial"/>
        </w:rPr>
        <w:t xml:space="preserve">must not adapt </w:t>
      </w:r>
      <w:r w:rsidRPr="00A707FF">
        <w:rPr>
          <w:rFonts w:cs="Arial"/>
        </w:rPr>
        <w:t>or otherwise change any lyrics.</w:t>
      </w:r>
      <w:r w:rsidR="00223CA8">
        <w:rPr>
          <w:rFonts w:cs="Arial"/>
        </w:rPr>
        <w:t xml:space="preserve"> </w:t>
      </w:r>
    </w:p>
    <w:p w14:paraId="5E970199" w14:textId="77777777" w:rsidR="00343D59" w:rsidRPr="00A707FF" w:rsidRDefault="00343D59" w:rsidP="004B1C1B">
      <w:pPr>
        <w:pStyle w:val="NoSpacing"/>
        <w:tabs>
          <w:tab w:val="left" w:pos="1134"/>
        </w:tabs>
        <w:ind w:left="2160" w:hanging="1029"/>
        <w:rPr>
          <w:rFonts w:cs="Arial"/>
        </w:rPr>
      </w:pPr>
    </w:p>
    <w:p w14:paraId="622543BD" w14:textId="3A17EE08" w:rsidR="004B1C1B" w:rsidRPr="00A707FF" w:rsidRDefault="00422FE0" w:rsidP="004B1C1B">
      <w:pPr>
        <w:pStyle w:val="NoSpacing"/>
        <w:tabs>
          <w:tab w:val="left" w:pos="1134"/>
        </w:tabs>
        <w:ind w:left="2160" w:hanging="1029"/>
        <w:rPr>
          <w:rFonts w:cs="Arial"/>
        </w:rPr>
      </w:pPr>
      <w:r w:rsidRPr="00A707FF">
        <w:rPr>
          <w:rFonts w:cs="Arial"/>
        </w:rPr>
        <w:t>4.8.8</w:t>
      </w:r>
      <w:r w:rsidRPr="00A707FF">
        <w:rPr>
          <w:rFonts w:cs="Arial"/>
        </w:rPr>
        <w:tab/>
      </w:r>
      <w:r w:rsidR="004B1C1B" w:rsidRPr="00A707FF">
        <w:rPr>
          <w:rFonts w:cs="Arial"/>
        </w:rPr>
        <w:t xml:space="preserve">The </w:t>
      </w:r>
      <w:r w:rsidR="00924C34">
        <w:rPr>
          <w:rFonts w:cs="Arial"/>
        </w:rPr>
        <w:t>Music</w:t>
      </w:r>
      <w:r w:rsidR="00DA72F0">
        <w:rPr>
          <w:rFonts w:cs="Arial"/>
        </w:rPr>
        <w:t xml:space="preserve"> Service</w:t>
      </w:r>
      <w:r w:rsidR="00DA72F0" w:rsidRPr="00A707FF">
        <w:rPr>
          <w:rFonts w:cs="Arial"/>
        </w:rPr>
        <w:t xml:space="preserve"> </w:t>
      </w:r>
      <w:r w:rsidR="004B1C1B" w:rsidRPr="00A707FF">
        <w:rPr>
          <w:rFonts w:cs="Arial"/>
        </w:rPr>
        <w:t>must submit a</w:t>
      </w:r>
      <w:r w:rsidR="00832AC1">
        <w:rPr>
          <w:rFonts w:cs="Arial"/>
        </w:rPr>
        <w:t xml:space="preserve">n electronic file </w:t>
      </w:r>
      <w:r w:rsidR="004B1C1B" w:rsidRPr="00A707FF">
        <w:rPr>
          <w:rFonts w:cs="Arial"/>
        </w:rPr>
        <w:t xml:space="preserve">of the full score of the Arrangement by email to info@mpagroup.com or via such other method as </w:t>
      </w:r>
      <w:r w:rsidR="00924C34">
        <w:rPr>
          <w:rFonts w:cs="Arial"/>
        </w:rPr>
        <w:t>PMLL</w:t>
      </w:r>
      <w:r w:rsidR="00924C34" w:rsidRPr="00A707FF">
        <w:rPr>
          <w:rFonts w:cs="Arial"/>
        </w:rPr>
        <w:t xml:space="preserve"> </w:t>
      </w:r>
      <w:r w:rsidR="004B1C1B" w:rsidRPr="00A707FF">
        <w:rPr>
          <w:rFonts w:cs="Arial"/>
        </w:rPr>
        <w:t>shall notify them</w:t>
      </w:r>
      <w:r w:rsidR="0023729C">
        <w:rPr>
          <w:rFonts w:cs="Arial"/>
        </w:rPr>
        <w:t xml:space="preserve">, with the subject reference “PMLL </w:t>
      </w:r>
      <w:r w:rsidR="00924C34">
        <w:rPr>
          <w:rFonts w:cs="Arial"/>
        </w:rPr>
        <w:t xml:space="preserve">Music Service </w:t>
      </w:r>
      <w:r w:rsidR="0023729C">
        <w:rPr>
          <w:rFonts w:cs="Arial"/>
        </w:rPr>
        <w:t>Arrangement”</w:t>
      </w:r>
      <w:r w:rsidRPr="00A707FF">
        <w:rPr>
          <w:rFonts w:cs="Arial"/>
        </w:rPr>
        <w:t>.</w:t>
      </w:r>
    </w:p>
    <w:p w14:paraId="4AA49ED9" w14:textId="77777777" w:rsidR="0065684F" w:rsidRPr="00A707FF" w:rsidRDefault="0065684F" w:rsidP="00CC3300">
      <w:pPr>
        <w:pStyle w:val="NoSpacing"/>
        <w:tabs>
          <w:tab w:val="left" w:pos="1134"/>
        </w:tabs>
        <w:rPr>
          <w:rFonts w:cs="Arial"/>
        </w:rPr>
      </w:pPr>
    </w:p>
    <w:p w14:paraId="286EC7F8" w14:textId="43136A52" w:rsidR="0065684F" w:rsidRPr="00A707FF" w:rsidRDefault="00422FE0" w:rsidP="00422FE0">
      <w:pPr>
        <w:pStyle w:val="NoSpacing"/>
        <w:numPr>
          <w:ilvl w:val="1"/>
          <w:numId w:val="8"/>
        </w:numPr>
        <w:tabs>
          <w:tab w:val="left" w:pos="1134"/>
        </w:tabs>
        <w:rPr>
          <w:rFonts w:cs="Arial"/>
        </w:rPr>
      </w:pPr>
      <w:r w:rsidRPr="00A707FF">
        <w:rPr>
          <w:rFonts w:cs="Arial"/>
        </w:rPr>
        <w:t xml:space="preserve">The </w:t>
      </w:r>
      <w:r w:rsidR="00924C34">
        <w:rPr>
          <w:rFonts w:cs="Arial"/>
        </w:rPr>
        <w:t>Music</w:t>
      </w:r>
      <w:r w:rsidR="00DA72F0">
        <w:rPr>
          <w:rFonts w:cs="Arial"/>
        </w:rPr>
        <w:t xml:space="preserve"> Service</w:t>
      </w:r>
      <w:r w:rsidR="00DA72F0" w:rsidRPr="00A707FF">
        <w:rPr>
          <w:rFonts w:cs="Arial"/>
        </w:rPr>
        <w:t xml:space="preserve"> </w:t>
      </w:r>
      <w:r w:rsidRPr="00A707FF">
        <w:rPr>
          <w:rFonts w:cs="Arial"/>
        </w:rPr>
        <w:t>must not lend, sell or hire out Licensed Copies;</w:t>
      </w:r>
    </w:p>
    <w:p w14:paraId="3CFA4677" w14:textId="77777777" w:rsidR="00422FE0" w:rsidRPr="00A707FF" w:rsidRDefault="00422FE0" w:rsidP="00422FE0">
      <w:pPr>
        <w:pStyle w:val="NoSpacing"/>
        <w:tabs>
          <w:tab w:val="left" w:pos="1134"/>
        </w:tabs>
        <w:rPr>
          <w:rFonts w:cs="Arial"/>
        </w:rPr>
      </w:pPr>
    </w:p>
    <w:p w14:paraId="686E271C" w14:textId="43AF293C" w:rsidR="004B1C1B" w:rsidRPr="00796BFF" w:rsidRDefault="00422FE0" w:rsidP="00796BFF">
      <w:pPr>
        <w:pStyle w:val="NoSpacing"/>
        <w:numPr>
          <w:ilvl w:val="1"/>
          <w:numId w:val="8"/>
        </w:numPr>
        <w:tabs>
          <w:tab w:val="left" w:pos="1134"/>
        </w:tabs>
        <w:rPr>
          <w:rFonts w:cs="Arial"/>
        </w:rPr>
      </w:pPr>
      <w:r w:rsidRPr="00A707FF">
        <w:rPr>
          <w:rFonts w:cs="Arial"/>
        </w:rPr>
        <w:t xml:space="preserve">Licensed Copies made and/or stored digitally whether by scanner or by entry into music notation software or by any other means must only be made available to </w:t>
      </w:r>
      <w:r w:rsidR="00587C31" w:rsidRPr="00A707FF">
        <w:rPr>
          <w:rFonts w:cs="Arial"/>
        </w:rPr>
        <w:t>Staff and Pupils</w:t>
      </w:r>
      <w:r w:rsidRPr="00A707FF">
        <w:rPr>
          <w:rFonts w:cs="Arial"/>
        </w:rPr>
        <w:t xml:space="preserve"> permitted by the </w:t>
      </w:r>
      <w:r w:rsidR="008F73D4">
        <w:rPr>
          <w:rFonts w:cs="Arial"/>
        </w:rPr>
        <w:t>Music</w:t>
      </w:r>
      <w:r w:rsidR="00DA72F0">
        <w:rPr>
          <w:rFonts w:cs="Arial"/>
        </w:rPr>
        <w:t xml:space="preserve"> Service</w:t>
      </w:r>
      <w:r w:rsidR="00DA72F0" w:rsidRPr="00A707FF">
        <w:rPr>
          <w:rFonts w:cs="Arial"/>
        </w:rPr>
        <w:t xml:space="preserve"> </w:t>
      </w:r>
      <w:r w:rsidRPr="00A707FF">
        <w:rPr>
          <w:rFonts w:cs="Arial"/>
        </w:rPr>
        <w:t>to have access to the Secure Network</w:t>
      </w:r>
      <w:r w:rsidR="00812D33">
        <w:rPr>
          <w:rFonts w:cs="Arial"/>
        </w:rPr>
        <w:t xml:space="preserve"> </w:t>
      </w:r>
      <w:r w:rsidRPr="00796BFF">
        <w:rPr>
          <w:rFonts w:cs="Arial"/>
        </w:rPr>
        <w:t xml:space="preserve">and </w:t>
      </w:r>
      <w:r w:rsidR="000145C2">
        <w:rPr>
          <w:rFonts w:cs="Arial"/>
        </w:rPr>
        <w:t>either (</w:t>
      </w:r>
      <w:proofErr w:type="spellStart"/>
      <w:r w:rsidR="000145C2">
        <w:rPr>
          <w:rFonts w:cs="Arial"/>
        </w:rPr>
        <w:t>i</w:t>
      </w:r>
      <w:proofErr w:type="spellEnd"/>
      <w:r w:rsidR="000145C2">
        <w:rPr>
          <w:rFonts w:cs="Arial"/>
        </w:rPr>
        <w:t>)</w:t>
      </w:r>
      <w:r w:rsidRPr="00796BFF">
        <w:rPr>
          <w:rFonts w:cs="Arial"/>
        </w:rPr>
        <w:t xml:space="preserve"> </w:t>
      </w:r>
      <w:r w:rsidR="008804EA">
        <w:rPr>
          <w:rFonts w:cs="Arial"/>
        </w:rPr>
        <w:t xml:space="preserve">must </w:t>
      </w:r>
      <w:r w:rsidRPr="00796BFF">
        <w:rPr>
          <w:rFonts w:cs="Arial"/>
        </w:rPr>
        <w:t>be deleted at the end of the academic year in which the Licensed Copy was created</w:t>
      </w:r>
      <w:r w:rsidR="00946766">
        <w:rPr>
          <w:rFonts w:cs="Arial"/>
        </w:rPr>
        <w:t xml:space="preserve"> or (ii) if the Music Service</w:t>
      </w:r>
      <w:r w:rsidR="00A320E7">
        <w:rPr>
          <w:rFonts w:cs="Arial"/>
        </w:rPr>
        <w:t xml:space="preserve"> wishes to re-use copies</w:t>
      </w:r>
      <w:r w:rsidR="004B7E9D">
        <w:rPr>
          <w:rFonts w:cs="Arial"/>
        </w:rPr>
        <w:t xml:space="preserve"> in subsequent</w:t>
      </w:r>
      <w:r w:rsidR="003F3E71">
        <w:rPr>
          <w:rFonts w:cs="Arial"/>
        </w:rPr>
        <w:t xml:space="preserve"> Licen</w:t>
      </w:r>
      <w:r w:rsidR="008804EA">
        <w:rPr>
          <w:rFonts w:cs="Arial"/>
        </w:rPr>
        <w:t>c</w:t>
      </w:r>
      <w:r w:rsidR="003F3E71">
        <w:rPr>
          <w:rFonts w:cs="Arial"/>
        </w:rPr>
        <w:t xml:space="preserve">e </w:t>
      </w:r>
      <w:r w:rsidR="008804EA">
        <w:rPr>
          <w:rFonts w:cs="Arial"/>
        </w:rPr>
        <w:t>Years</w:t>
      </w:r>
      <w:r w:rsidR="00A320E7">
        <w:rPr>
          <w:rFonts w:cs="Arial"/>
        </w:rPr>
        <w:t xml:space="preserve">, </w:t>
      </w:r>
      <w:r w:rsidR="008804EA">
        <w:rPr>
          <w:rFonts w:cs="Arial"/>
        </w:rPr>
        <w:t xml:space="preserve">will </w:t>
      </w:r>
      <w:r w:rsidR="00A320E7">
        <w:rPr>
          <w:rFonts w:cs="Arial"/>
        </w:rPr>
        <w:t>be treated as new</w:t>
      </w:r>
      <w:r w:rsidR="004B7E9D">
        <w:rPr>
          <w:rFonts w:cs="Arial"/>
        </w:rPr>
        <w:t xml:space="preserve"> Licensed Copies for the purposes of this </w:t>
      </w:r>
      <w:r w:rsidR="007C3456">
        <w:rPr>
          <w:rFonts w:cs="Arial"/>
        </w:rPr>
        <w:t>L</w:t>
      </w:r>
      <w:r w:rsidR="004B7E9D">
        <w:rPr>
          <w:rFonts w:cs="Arial"/>
        </w:rPr>
        <w:t>icence</w:t>
      </w:r>
      <w:r w:rsidR="000B372F">
        <w:rPr>
          <w:rFonts w:cs="Arial"/>
        </w:rPr>
        <w:t xml:space="preserve"> in each </w:t>
      </w:r>
      <w:r w:rsidR="00CD2361">
        <w:rPr>
          <w:rFonts w:cs="Arial"/>
        </w:rPr>
        <w:t>Licence Y</w:t>
      </w:r>
      <w:r w:rsidR="000B372F">
        <w:rPr>
          <w:rFonts w:cs="Arial"/>
        </w:rPr>
        <w:t xml:space="preserve">ear </w:t>
      </w:r>
      <w:r w:rsidR="00CD2361">
        <w:rPr>
          <w:rFonts w:cs="Arial"/>
        </w:rPr>
        <w:t>in which</w:t>
      </w:r>
      <w:r w:rsidR="000B372F">
        <w:rPr>
          <w:rFonts w:cs="Arial"/>
        </w:rPr>
        <w:t xml:space="preserve"> it is</w:t>
      </w:r>
      <w:r w:rsidR="000A49BC">
        <w:rPr>
          <w:rFonts w:cs="Arial"/>
        </w:rPr>
        <w:t xml:space="preserve"> made available</w:t>
      </w:r>
      <w:r w:rsidRPr="00796BFF">
        <w:rPr>
          <w:rFonts w:cs="Arial"/>
        </w:rPr>
        <w:t>.</w:t>
      </w:r>
    </w:p>
    <w:p w14:paraId="369345E0" w14:textId="77777777" w:rsidR="00796BFF" w:rsidRDefault="00796BFF" w:rsidP="007878E4">
      <w:pPr>
        <w:pStyle w:val="ListParagraph"/>
        <w:rPr>
          <w:rFonts w:cs="Arial"/>
        </w:rPr>
      </w:pPr>
    </w:p>
    <w:p w14:paraId="7B95A2CB" w14:textId="77C44A8B" w:rsidR="00796BFF" w:rsidRPr="00A707FF" w:rsidRDefault="00796BFF" w:rsidP="00587C31">
      <w:pPr>
        <w:pStyle w:val="NoSpacing"/>
        <w:numPr>
          <w:ilvl w:val="1"/>
          <w:numId w:val="8"/>
        </w:numPr>
        <w:tabs>
          <w:tab w:val="left" w:pos="1134"/>
        </w:tabs>
        <w:rPr>
          <w:rFonts w:cs="Arial"/>
        </w:rPr>
      </w:pPr>
      <w:r w:rsidRPr="00A707FF">
        <w:rPr>
          <w:rFonts w:cs="Arial"/>
        </w:rPr>
        <w:t xml:space="preserve">Paper Licensed Copies made in any one academic year must either be archived at the end of that academic year or, if used again in a subsequent </w:t>
      </w:r>
      <w:r w:rsidR="002E6C33">
        <w:rPr>
          <w:rFonts w:cs="Arial"/>
        </w:rPr>
        <w:t>Licence</w:t>
      </w:r>
      <w:r w:rsidR="003F3E71">
        <w:rPr>
          <w:rFonts w:cs="Arial"/>
        </w:rPr>
        <w:t xml:space="preserve"> Y</w:t>
      </w:r>
      <w:r w:rsidRPr="00A707FF">
        <w:rPr>
          <w:rFonts w:cs="Arial"/>
        </w:rPr>
        <w:t>ear</w:t>
      </w:r>
      <w:r w:rsidR="00B856CF">
        <w:rPr>
          <w:rFonts w:cs="Arial"/>
        </w:rPr>
        <w:t>(s</w:t>
      </w:r>
      <w:proofErr w:type="gramStart"/>
      <w:r w:rsidR="00B856CF">
        <w:rPr>
          <w:rFonts w:cs="Arial"/>
        </w:rPr>
        <w:t>)</w:t>
      </w:r>
      <w:r w:rsidR="006E0A37">
        <w:rPr>
          <w:rFonts w:cs="Arial"/>
        </w:rPr>
        <w:t xml:space="preserve"> </w:t>
      </w:r>
      <w:r w:rsidRPr="00A707FF">
        <w:rPr>
          <w:rFonts w:cs="Arial"/>
        </w:rPr>
        <w:t>,</w:t>
      </w:r>
      <w:proofErr w:type="gramEnd"/>
      <w:r w:rsidRPr="00A707FF">
        <w:rPr>
          <w:rFonts w:cs="Arial"/>
        </w:rPr>
        <w:t xml:space="preserve"> </w:t>
      </w:r>
      <w:r w:rsidR="000A49BC">
        <w:rPr>
          <w:rFonts w:cs="Arial"/>
        </w:rPr>
        <w:t xml:space="preserve">will be treated as </w:t>
      </w:r>
      <w:r w:rsidR="006E0A37">
        <w:rPr>
          <w:rFonts w:cs="Arial"/>
        </w:rPr>
        <w:t>new Licensed Copies</w:t>
      </w:r>
      <w:r w:rsidR="00B856CF">
        <w:rPr>
          <w:rFonts w:cs="Arial"/>
        </w:rPr>
        <w:t xml:space="preserve"> for the purposes of that Licence Year</w:t>
      </w:r>
      <w:r w:rsidR="006E0A37">
        <w:rPr>
          <w:rFonts w:cs="Arial"/>
        </w:rPr>
        <w:t>.</w:t>
      </w:r>
    </w:p>
    <w:p w14:paraId="64DF3BE1" w14:textId="77777777" w:rsidR="003102CA" w:rsidRPr="00A707FF" w:rsidRDefault="003102CA" w:rsidP="003102CA">
      <w:pPr>
        <w:pStyle w:val="ListParagraph"/>
        <w:rPr>
          <w:rFonts w:asciiTheme="minorHAnsi" w:hAnsiTheme="minorHAnsi" w:cs="Arial"/>
          <w:sz w:val="22"/>
          <w:szCs w:val="22"/>
        </w:rPr>
      </w:pPr>
    </w:p>
    <w:p w14:paraId="6309175B" w14:textId="38042D5C" w:rsidR="003102CA" w:rsidRPr="00A707FF" w:rsidRDefault="003102CA" w:rsidP="003102CA">
      <w:pPr>
        <w:pStyle w:val="NoSpacing"/>
        <w:numPr>
          <w:ilvl w:val="1"/>
          <w:numId w:val="8"/>
        </w:numPr>
        <w:tabs>
          <w:tab w:val="left" w:pos="1134"/>
        </w:tabs>
        <w:rPr>
          <w:rFonts w:cs="Arial"/>
        </w:rPr>
      </w:pPr>
      <w:r w:rsidRPr="00A707FF">
        <w:rPr>
          <w:rFonts w:cs="Arial"/>
        </w:rPr>
        <w:t xml:space="preserve">The copying of hymns and worship songs used in collective worship and included in licences issued by Christian Copyright Licensing International under their School Collective Worship Licences is excluded from this </w:t>
      </w:r>
      <w:r w:rsidR="00DA72F0">
        <w:rPr>
          <w:rFonts w:cs="Arial"/>
        </w:rPr>
        <w:t>Extension Agreement</w:t>
      </w:r>
      <w:r w:rsidRPr="00A707FF">
        <w:rPr>
          <w:rFonts w:cs="Arial"/>
        </w:rPr>
        <w:t>.</w:t>
      </w:r>
    </w:p>
    <w:p w14:paraId="6ED1D81F" w14:textId="77777777" w:rsidR="003102CA" w:rsidRPr="00A707FF" w:rsidRDefault="003102CA" w:rsidP="003102CA">
      <w:pPr>
        <w:pStyle w:val="ListParagraph"/>
        <w:rPr>
          <w:rFonts w:asciiTheme="minorHAnsi" w:hAnsiTheme="minorHAnsi" w:cs="Arial"/>
          <w:sz w:val="22"/>
          <w:szCs w:val="22"/>
        </w:rPr>
      </w:pPr>
    </w:p>
    <w:p w14:paraId="22691C35" w14:textId="088C4B90" w:rsidR="003102CA" w:rsidRDefault="003102CA" w:rsidP="004D392F">
      <w:pPr>
        <w:pStyle w:val="NoSpacing"/>
        <w:numPr>
          <w:ilvl w:val="1"/>
          <w:numId w:val="8"/>
        </w:numPr>
        <w:tabs>
          <w:tab w:val="left" w:pos="1134"/>
        </w:tabs>
        <w:rPr>
          <w:rFonts w:cs="Arial"/>
        </w:rPr>
      </w:pPr>
      <w:r w:rsidRPr="00AF287A">
        <w:rPr>
          <w:rFonts w:cs="Arial"/>
        </w:rPr>
        <w:t xml:space="preserve">The </w:t>
      </w:r>
      <w:r w:rsidR="00DA72F0" w:rsidRPr="00AF287A">
        <w:rPr>
          <w:rFonts w:cs="Arial"/>
        </w:rPr>
        <w:t xml:space="preserve">Extension Agreement </w:t>
      </w:r>
      <w:r w:rsidRPr="00AF287A">
        <w:rPr>
          <w:rFonts w:cs="Arial"/>
        </w:rPr>
        <w:t xml:space="preserve">does not apply to any book, journal, magazine or other printed or digital publication unless the publication consists primarily of Printed Music Publications. </w:t>
      </w:r>
    </w:p>
    <w:p w14:paraId="093B9567" w14:textId="77777777" w:rsidR="00AF287A" w:rsidRPr="00AF287A" w:rsidRDefault="00AF287A" w:rsidP="00AF287A">
      <w:pPr>
        <w:pStyle w:val="NoSpacing"/>
        <w:tabs>
          <w:tab w:val="left" w:pos="1134"/>
        </w:tabs>
        <w:rPr>
          <w:rFonts w:cs="Arial"/>
        </w:rPr>
      </w:pPr>
    </w:p>
    <w:p w14:paraId="356BF393" w14:textId="4B30D808" w:rsidR="003102CA" w:rsidRPr="00A707FF" w:rsidRDefault="003102CA" w:rsidP="003102CA">
      <w:pPr>
        <w:pStyle w:val="NoSpacing"/>
        <w:numPr>
          <w:ilvl w:val="1"/>
          <w:numId w:val="8"/>
        </w:numPr>
        <w:tabs>
          <w:tab w:val="left" w:pos="1134"/>
        </w:tabs>
        <w:rPr>
          <w:rFonts w:cs="Arial"/>
        </w:rPr>
      </w:pPr>
      <w:r w:rsidRPr="00A707FF">
        <w:rPr>
          <w:rFonts w:cs="Arial"/>
        </w:rPr>
        <w:lastRenderedPageBreak/>
        <w:t xml:space="preserve">The </w:t>
      </w:r>
      <w:r w:rsidR="00DA72F0">
        <w:rPr>
          <w:rFonts w:cs="Arial"/>
        </w:rPr>
        <w:t>Extension Agreement</w:t>
      </w:r>
      <w:r w:rsidR="00DA72F0" w:rsidRPr="00A707FF">
        <w:rPr>
          <w:rFonts w:cs="Arial"/>
        </w:rPr>
        <w:t xml:space="preserve"> </w:t>
      </w:r>
      <w:r w:rsidRPr="00A707FF">
        <w:rPr>
          <w:rFonts w:cs="Arial"/>
        </w:rPr>
        <w:t>does not apply to and specifically excludes photographs, illustrations or other visual artworks contained in a Printed Music Publication.</w:t>
      </w:r>
    </w:p>
    <w:p w14:paraId="096C0B79" w14:textId="77777777" w:rsidR="003102CA" w:rsidRPr="00A707FF" w:rsidRDefault="003102CA" w:rsidP="003102CA">
      <w:pPr>
        <w:pStyle w:val="ListParagraph"/>
        <w:rPr>
          <w:rFonts w:asciiTheme="minorHAnsi" w:hAnsiTheme="minorHAnsi" w:cs="Arial"/>
          <w:sz w:val="22"/>
          <w:szCs w:val="22"/>
        </w:rPr>
      </w:pPr>
    </w:p>
    <w:p w14:paraId="255C26F3" w14:textId="638D1F1E" w:rsidR="003102CA" w:rsidRPr="00AF287A" w:rsidRDefault="008D4F44" w:rsidP="00AF287A">
      <w:pPr>
        <w:pStyle w:val="NoSpacing"/>
        <w:numPr>
          <w:ilvl w:val="1"/>
          <w:numId w:val="8"/>
        </w:numPr>
        <w:tabs>
          <w:tab w:val="left" w:pos="1134"/>
        </w:tabs>
        <w:rPr>
          <w:rFonts w:cs="Arial"/>
        </w:rPr>
      </w:pPr>
      <w:r w:rsidRPr="00A707FF">
        <w:rPr>
          <w:rFonts w:cs="Arial"/>
        </w:rPr>
        <w:t>While Licensed Copies may be used to assist performers when they perform as part of Area Activities within the scope of th</w:t>
      </w:r>
      <w:r w:rsidR="00DA72F0">
        <w:rPr>
          <w:rFonts w:cs="Arial"/>
        </w:rPr>
        <w:t>is Extension Agreement</w:t>
      </w:r>
      <w:r w:rsidRPr="00A707FF">
        <w:rPr>
          <w:rFonts w:cs="Arial"/>
        </w:rPr>
        <w:t xml:space="preserve">, </w:t>
      </w:r>
      <w:r w:rsidR="00DA72F0">
        <w:rPr>
          <w:rFonts w:cs="Arial"/>
        </w:rPr>
        <w:t>it</w:t>
      </w:r>
      <w:r w:rsidRPr="00A707FF">
        <w:rPr>
          <w:rFonts w:cs="Arial"/>
        </w:rPr>
        <w:t xml:space="preserve"> does not authorise the general public performance right, broadcast right, making available right or recording of any music (including putting recordings on any website) for which the </w:t>
      </w:r>
      <w:r w:rsidR="00F648C6">
        <w:rPr>
          <w:rFonts w:cs="Arial"/>
        </w:rPr>
        <w:t>Music</w:t>
      </w:r>
      <w:r w:rsidR="00DA72F0">
        <w:rPr>
          <w:rFonts w:cs="Arial"/>
        </w:rPr>
        <w:t xml:space="preserve"> Service</w:t>
      </w:r>
      <w:r w:rsidR="00DA72F0" w:rsidRPr="00A707FF">
        <w:rPr>
          <w:rFonts w:cs="Arial"/>
        </w:rPr>
        <w:t xml:space="preserve"> </w:t>
      </w:r>
      <w:r w:rsidRPr="00A707FF">
        <w:rPr>
          <w:rFonts w:cs="Arial"/>
        </w:rPr>
        <w:t>must ensure that it has the appropriate licences in place before undertaking any of these activities.</w:t>
      </w:r>
    </w:p>
    <w:p w14:paraId="5B4F0D9F" w14:textId="77777777" w:rsidR="008D4F44" w:rsidRPr="00A707FF" w:rsidRDefault="008D4F44" w:rsidP="008D4F44">
      <w:pPr>
        <w:pStyle w:val="ListParagraph"/>
        <w:rPr>
          <w:rFonts w:asciiTheme="minorHAnsi" w:hAnsiTheme="minorHAnsi" w:cs="Arial"/>
          <w:sz w:val="22"/>
          <w:szCs w:val="22"/>
        </w:rPr>
      </w:pPr>
    </w:p>
    <w:p w14:paraId="02CA6255" w14:textId="77777777" w:rsidR="005F7152" w:rsidRPr="00A707FF" w:rsidRDefault="005F7152" w:rsidP="008D4F44">
      <w:pPr>
        <w:pStyle w:val="ListParagraph"/>
        <w:rPr>
          <w:rFonts w:asciiTheme="minorHAnsi" w:hAnsiTheme="minorHAnsi" w:cs="Arial"/>
          <w:sz w:val="22"/>
          <w:szCs w:val="22"/>
        </w:rPr>
      </w:pPr>
    </w:p>
    <w:p w14:paraId="292B1AFE" w14:textId="65AFF3DD" w:rsidR="008D4F44" w:rsidRPr="00A707FF" w:rsidRDefault="00DA72F0" w:rsidP="005F7152">
      <w:pPr>
        <w:pStyle w:val="NoSpacing"/>
        <w:numPr>
          <w:ilvl w:val="0"/>
          <w:numId w:val="8"/>
        </w:numPr>
        <w:tabs>
          <w:tab w:val="left" w:pos="1134"/>
        </w:tabs>
        <w:ind w:left="567" w:hanging="720"/>
        <w:rPr>
          <w:rFonts w:cs="Arial"/>
          <w:b/>
        </w:rPr>
      </w:pPr>
      <w:r>
        <w:rPr>
          <w:rFonts w:cs="Arial"/>
          <w:b/>
        </w:rPr>
        <w:t>EXTENSIO</w:t>
      </w:r>
      <w:r w:rsidR="00B14717">
        <w:rPr>
          <w:rFonts w:cs="Arial"/>
          <w:b/>
        </w:rPr>
        <w:t>N</w:t>
      </w:r>
      <w:r>
        <w:rPr>
          <w:rFonts w:cs="Arial"/>
          <w:b/>
        </w:rPr>
        <w:t xml:space="preserve"> AGREEMENT</w:t>
      </w:r>
      <w:r w:rsidRPr="00A707FF">
        <w:rPr>
          <w:rFonts w:cs="Arial"/>
          <w:b/>
        </w:rPr>
        <w:t xml:space="preserve"> </w:t>
      </w:r>
      <w:r w:rsidR="005F7152" w:rsidRPr="00A707FF">
        <w:rPr>
          <w:rFonts w:cs="Arial"/>
          <w:b/>
        </w:rPr>
        <w:t>MANAGEMENT</w:t>
      </w:r>
    </w:p>
    <w:p w14:paraId="75B73A05" w14:textId="77777777" w:rsidR="005F7152" w:rsidRPr="00A707FF" w:rsidRDefault="005F7152" w:rsidP="005F7152">
      <w:pPr>
        <w:pStyle w:val="NoSpacing"/>
        <w:tabs>
          <w:tab w:val="left" w:pos="1134"/>
        </w:tabs>
        <w:rPr>
          <w:rFonts w:cs="Arial"/>
        </w:rPr>
      </w:pPr>
    </w:p>
    <w:p w14:paraId="1139C80E" w14:textId="6656B685" w:rsidR="00680819" w:rsidRPr="00A707FF" w:rsidRDefault="005F7152" w:rsidP="005F7152">
      <w:pPr>
        <w:pStyle w:val="NoSpacing"/>
        <w:tabs>
          <w:tab w:val="left" w:pos="1134"/>
        </w:tabs>
        <w:ind w:left="1131" w:hanging="564"/>
        <w:rPr>
          <w:rFonts w:cs="Arial"/>
        </w:rPr>
      </w:pPr>
      <w:r w:rsidRPr="00A707FF">
        <w:rPr>
          <w:rFonts w:cs="Arial"/>
        </w:rPr>
        <w:t>5.1</w:t>
      </w:r>
      <w:r w:rsidRPr="00A707FF">
        <w:rPr>
          <w:rFonts w:cs="Arial"/>
        </w:rPr>
        <w:tab/>
        <w:t xml:space="preserve">Any notice required by this </w:t>
      </w:r>
      <w:r w:rsidR="00DA72F0">
        <w:rPr>
          <w:rFonts w:cs="Arial"/>
        </w:rPr>
        <w:t>Extension Ag</w:t>
      </w:r>
      <w:r w:rsidR="000C3A8F">
        <w:rPr>
          <w:rFonts w:cs="Arial"/>
        </w:rPr>
        <w:t>r</w:t>
      </w:r>
      <w:r w:rsidR="00DA72F0">
        <w:rPr>
          <w:rFonts w:cs="Arial"/>
        </w:rPr>
        <w:t>eement</w:t>
      </w:r>
      <w:r w:rsidR="00DA72F0" w:rsidRPr="00A707FF">
        <w:rPr>
          <w:rFonts w:cs="Arial"/>
        </w:rPr>
        <w:t xml:space="preserve"> </w:t>
      </w:r>
      <w:r w:rsidRPr="00A707FF">
        <w:rPr>
          <w:rFonts w:cs="Arial"/>
        </w:rPr>
        <w:t xml:space="preserve">shall, unless otherwise specified, be in writing and sent by first class post, in the case of the </w:t>
      </w:r>
      <w:r w:rsidR="00912FCA">
        <w:rPr>
          <w:rFonts w:cs="Arial"/>
        </w:rPr>
        <w:t xml:space="preserve">Music </w:t>
      </w:r>
      <w:r w:rsidR="00DA72F0">
        <w:rPr>
          <w:rFonts w:cs="Arial"/>
        </w:rPr>
        <w:t>Service</w:t>
      </w:r>
      <w:r w:rsidR="00DA72F0" w:rsidRPr="00A707FF">
        <w:rPr>
          <w:rFonts w:cs="Arial"/>
        </w:rPr>
        <w:t xml:space="preserve"> </w:t>
      </w:r>
      <w:r w:rsidRPr="00A707FF">
        <w:rPr>
          <w:rFonts w:cs="Arial"/>
        </w:rPr>
        <w:t xml:space="preserve">to the address shown </w:t>
      </w:r>
      <w:r w:rsidR="00DA72F0">
        <w:rPr>
          <w:rFonts w:cs="Arial"/>
        </w:rPr>
        <w:t xml:space="preserve">at the </w:t>
      </w:r>
      <w:r w:rsidR="000C3A8F">
        <w:rPr>
          <w:rFonts w:cs="Arial"/>
        </w:rPr>
        <w:t xml:space="preserve">top of this Extension Agreement </w:t>
      </w:r>
      <w:r w:rsidR="000C3A8F" w:rsidRPr="00A707FF">
        <w:rPr>
          <w:rFonts w:cs="Arial"/>
        </w:rPr>
        <w:t xml:space="preserve">(or any address notified by the </w:t>
      </w:r>
      <w:r w:rsidR="00422526">
        <w:rPr>
          <w:rFonts w:cs="Arial"/>
        </w:rPr>
        <w:t xml:space="preserve">Music </w:t>
      </w:r>
      <w:r w:rsidR="000C3A8F">
        <w:rPr>
          <w:rFonts w:cs="Arial"/>
        </w:rPr>
        <w:t xml:space="preserve"> Service</w:t>
      </w:r>
      <w:r w:rsidR="000C3A8F" w:rsidRPr="00A707FF">
        <w:rPr>
          <w:rFonts w:cs="Arial"/>
        </w:rPr>
        <w:t xml:space="preserve"> to </w:t>
      </w:r>
      <w:r w:rsidR="00422526">
        <w:rPr>
          <w:rFonts w:cs="Arial"/>
        </w:rPr>
        <w:t>PMLL</w:t>
      </w:r>
      <w:r w:rsidR="000C3A8F" w:rsidRPr="00A707FF">
        <w:rPr>
          <w:rFonts w:cs="Arial"/>
        </w:rPr>
        <w:t>)</w:t>
      </w:r>
      <w:r w:rsidRPr="00A707FF">
        <w:rPr>
          <w:rFonts w:cs="Arial"/>
        </w:rPr>
        <w:t xml:space="preserve">, and in the case of </w:t>
      </w:r>
      <w:r w:rsidR="00422526">
        <w:rPr>
          <w:rFonts w:cs="Arial"/>
        </w:rPr>
        <w:t>PMLL</w:t>
      </w:r>
      <w:r w:rsidR="00422526" w:rsidRPr="00A707FF">
        <w:rPr>
          <w:rFonts w:cs="Arial"/>
        </w:rPr>
        <w:t xml:space="preserve"> </w:t>
      </w:r>
      <w:r w:rsidRPr="00A707FF">
        <w:rPr>
          <w:rFonts w:cs="Arial"/>
        </w:rPr>
        <w:t xml:space="preserve">to </w:t>
      </w:r>
      <w:r w:rsidR="00422526">
        <w:rPr>
          <w:rFonts w:cs="Arial"/>
        </w:rPr>
        <w:t>Printed Music Licensing Limited</w:t>
      </w:r>
      <w:r w:rsidRPr="00A707FF">
        <w:rPr>
          <w:rFonts w:cs="Arial"/>
        </w:rPr>
        <w:t xml:space="preserve">, </w:t>
      </w:r>
      <w:r w:rsidR="00422526">
        <w:rPr>
          <w:rFonts w:cs="Arial"/>
        </w:rPr>
        <w:t>Synergy House</w:t>
      </w:r>
      <w:r w:rsidRPr="00A707FF">
        <w:rPr>
          <w:rFonts w:cs="Arial"/>
        </w:rPr>
        <w:t xml:space="preserve">, </w:t>
      </w:r>
      <w:r w:rsidR="00422526">
        <w:rPr>
          <w:rFonts w:cs="Arial"/>
        </w:rPr>
        <w:t>114-</w:t>
      </w:r>
      <w:r w:rsidR="00812D33">
        <w:rPr>
          <w:rFonts w:cs="Arial"/>
        </w:rPr>
        <w:t xml:space="preserve">118 </w:t>
      </w:r>
      <w:r w:rsidR="00422526">
        <w:rPr>
          <w:rFonts w:cs="Arial"/>
        </w:rPr>
        <w:t>Southampton Row</w:t>
      </w:r>
      <w:r w:rsidRPr="00A707FF">
        <w:rPr>
          <w:rFonts w:cs="Arial"/>
        </w:rPr>
        <w:t xml:space="preserve">, London, </w:t>
      </w:r>
      <w:r w:rsidR="00422526">
        <w:rPr>
          <w:rFonts w:cs="Arial"/>
        </w:rPr>
        <w:t>WC1B 5AA</w:t>
      </w:r>
      <w:r w:rsidRPr="00A707FF">
        <w:rPr>
          <w:rFonts w:cs="Arial"/>
        </w:rPr>
        <w:t xml:space="preserve"> and shall be deemed to have been served on the second working day (which shall exclude weekends and English public holidays)</w:t>
      </w:r>
      <w:r w:rsidR="00680819" w:rsidRPr="00A707FF">
        <w:rPr>
          <w:rFonts w:cs="Arial"/>
        </w:rPr>
        <w:t xml:space="preserve"> following the date of posting.</w:t>
      </w:r>
    </w:p>
    <w:p w14:paraId="70BC8CD6" w14:textId="77777777" w:rsidR="00680819" w:rsidRPr="00A707FF" w:rsidRDefault="00680819" w:rsidP="005F7152">
      <w:pPr>
        <w:pStyle w:val="NoSpacing"/>
        <w:tabs>
          <w:tab w:val="left" w:pos="1134"/>
        </w:tabs>
        <w:ind w:left="1131" w:hanging="564"/>
        <w:rPr>
          <w:rFonts w:cs="Arial"/>
        </w:rPr>
      </w:pPr>
    </w:p>
    <w:p w14:paraId="0C73E016" w14:textId="25FFD26F" w:rsidR="00680819" w:rsidRPr="00A707FF" w:rsidRDefault="005F7152" w:rsidP="00680819">
      <w:pPr>
        <w:pStyle w:val="NoSpacing"/>
        <w:numPr>
          <w:ilvl w:val="1"/>
          <w:numId w:val="8"/>
        </w:numPr>
        <w:tabs>
          <w:tab w:val="left" w:pos="1134"/>
        </w:tabs>
        <w:rPr>
          <w:rFonts w:cs="Arial"/>
        </w:rPr>
      </w:pPr>
      <w:r w:rsidRPr="00A707FF">
        <w:rPr>
          <w:rFonts w:cs="Arial"/>
        </w:rPr>
        <w:t xml:space="preserve">This </w:t>
      </w:r>
      <w:r w:rsidR="000C3A8F">
        <w:rPr>
          <w:rFonts w:cs="Arial"/>
        </w:rPr>
        <w:t>Extension Agreement</w:t>
      </w:r>
      <w:r w:rsidR="000C3A8F" w:rsidRPr="00A707FF">
        <w:rPr>
          <w:rFonts w:cs="Arial"/>
        </w:rPr>
        <w:t xml:space="preserve"> </w:t>
      </w:r>
      <w:r w:rsidRPr="00A707FF">
        <w:rPr>
          <w:rFonts w:cs="Arial"/>
        </w:rPr>
        <w:t xml:space="preserve">is personal to the </w:t>
      </w:r>
      <w:r w:rsidR="00912FCA">
        <w:rPr>
          <w:rFonts w:cs="Arial"/>
        </w:rPr>
        <w:t>Music</w:t>
      </w:r>
      <w:r w:rsidR="000C3A8F">
        <w:rPr>
          <w:rFonts w:cs="Arial"/>
        </w:rPr>
        <w:t xml:space="preserve"> Service</w:t>
      </w:r>
      <w:r w:rsidRPr="00A707FF">
        <w:rPr>
          <w:rFonts w:cs="Arial"/>
        </w:rPr>
        <w:t xml:space="preserve">, relates only to the </w:t>
      </w:r>
      <w:r w:rsidR="00422526">
        <w:rPr>
          <w:rFonts w:cs="Arial"/>
        </w:rPr>
        <w:t>Music</w:t>
      </w:r>
      <w:r w:rsidR="000C3A8F">
        <w:rPr>
          <w:rFonts w:cs="Arial"/>
        </w:rPr>
        <w:t xml:space="preserve"> Service</w:t>
      </w:r>
      <w:r w:rsidR="000C3A8F" w:rsidRPr="00A707FF">
        <w:rPr>
          <w:rFonts w:cs="Arial"/>
        </w:rPr>
        <w:t xml:space="preserve"> </w:t>
      </w:r>
      <w:r w:rsidR="002F5CCE" w:rsidRPr="00A707FF">
        <w:rPr>
          <w:rFonts w:cs="Arial"/>
        </w:rPr>
        <w:t>named in th</w:t>
      </w:r>
      <w:r w:rsidR="000C3A8F">
        <w:rPr>
          <w:rFonts w:cs="Arial"/>
        </w:rPr>
        <w:t>is Extens</w:t>
      </w:r>
      <w:r w:rsidR="00423350">
        <w:rPr>
          <w:rFonts w:cs="Arial"/>
        </w:rPr>
        <w:t>i</w:t>
      </w:r>
      <w:r w:rsidR="000C3A8F">
        <w:rPr>
          <w:rFonts w:cs="Arial"/>
        </w:rPr>
        <w:t>on Agreement</w:t>
      </w:r>
      <w:r w:rsidR="002F5CCE" w:rsidRPr="00A707FF">
        <w:rPr>
          <w:rFonts w:cs="Arial"/>
        </w:rPr>
        <w:t>,</w:t>
      </w:r>
      <w:r w:rsidR="00680819" w:rsidRPr="00A707FF">
        <w:rPr>
          <w:rFonts w:cs="Arial"/>
        </w:rPr>
        <w:t xml:space="preserve"> and cannot be assigned.</w:t>
      </w:r>
    </w:p>
    <w:p w14:paraId="546866A9" w14:textId="77777777" w:rsidR="00680819" w:rsidRPr="00A707FF" w:rsidRDefault="00680819" w:rsidP="00680819">
      <w:pPr>
        <w:pStyle w:val="NoSpacing"/>
        <w:tabs>
          <w:tab w:val="left" w:pos="1134"/>
        </w:tabs>
        <w:ind w:left="1131" w:hanging="564"/>
        <w:rPr>
          <w:rFonts w:cs="Arial"/>
        </w:rPr>
      </w:pPr>
    </w:p>
    <w:p w14:paraId="443743DA" w14:textId="30DF7158" w:rsidR="00680819" w:rsidRPr="00A707FF" w:rsidRDefault="00680819" w:rsidP="00680819">
      <w:pPr>
        <w:pStyle w:val="NoSpacing"/>
        <w:tabs>
          <w:tab w:val="left" w:pos="1134"/>
        </w:tabs>
        <w:ind w:left="1131" w:hanging="564"/>
        <w:rPr>
          <w:rFonts w:cs="Arial"/>
        </w:rPr>
      </w:pPr>
      <w:r w:rsidRPr="00A707FF">
        <w:rPr>
          <w:rFonts w:cs="Arial"/>
        </w:rPr>
        <w:t>5.3</w:t>
      </w:r>
      <w:r w:rsidRPr="00A707FF">
        <w:rPr>
          <w:rFonts w:cs="Arial"/>
        </w:rPr>
        <w:tab/>
      </w:r>
      <w:r w:rsidR="005F7152" w:rsidRPr="00A707FF">
        <w:rPr>
          <w:rFonts w:cs="Arial"/>
        </w:rPr>
        <w:t xml:space="preserve">This </w:t>
      </w:r>
      <w:r w:rsidR="000C3A8F">
        <w:rPr>
          <w:rFonts w:cs="Arial"/>
        </w:rPr>
        <w:t>Extension Ag</w:t>
      </w:r>
      <w:r w:rsidR="00423350">
        <w:rPr>
          <w:rFonts w:cs="Arial"/>
        </w:rPr>
        <w:t>r</w:t>
      </w:r>
      <w:r w:rsidR="000C3A8F">
        <w:rPr>
          <w:rFonts w:cs="Arial"/>
        </w:rPr>
        <w:t>eement</w:t>
      </w:r>
      <w:r w:rsidR="000C3A8F" w:rsidRPr="00A707FF">
        <w:rPr>
          <w:rFonts w:cs="Arial"/>
        </w:rPr>
        <w:t xml:space="preserve"> </w:t>
      </w:r>
      <w:r w:rsidR="005F7152" w:rsidRPr="00A707FF">
        <w:rPr>
          <w:rFonts w:cs="Arial"/>
        </w:rPr>
        <w:t>shall be governed under English law and the parties submit to the exclusive juri</w:t>
      </w:r>
      <w:r w:rsidRPr="00A707FF">
        <w:rPr>
          <w:rFonts w:cs="Arial"/>
        </w:rPr>
        <w:t>sdiction of the English courts.</w:t>
      </w:r>
    </w:p>
    <w:p w14:paraId="1732CF99" w14:textId="77777777" w:rsidR="00680819" w:rsidRPr="00A707FF" w:rsidRDefault="00680819" w:rsidP="00680819">
      <w:pPr>
        <w:pStyle w:val="NoSpacing"/>
        <w:tabs>
          <w:tab w:val="left" w:pos="1134"/>
        </w:tabs>
        <w:ind w:left="1131" w:hanging="564"/>
        <w:rPr>
          <w:rFonts w:cs="Arial"/>
        </w:rPr>
      </w:pPr>
    </w:p>
    <w:p w14:paraId="1352EC6A" w14:textId="070C0A86" w:rsidR="00680819" w:rsidRPr="00A707FF" w:rsidRDefault="00680819" w:rsidP="00680819">
      <w:pPr>
        <w:pStyle w:val="NoSpacing"/>
        <w:tabs>
          <w:tab w:val="left" w:pos="1134"/>
        </w:tabs>
        <w:ind w:left="1131" w:hanging="564"/>
        <w:rPr>
          <w:rFonts w:cs="Arial"/>
        </w:rPr>
      </w:pPr>
      <w:r w:rsidRPr="00A707FF">
        <w:rPr>
          <w:rFonts w:cs="Arial"/>
        </w:rPr>
        <w:t>5.4.</w:t>
      </w:r>
      <w:r w:rsidRPr="00A707FF">
        <w:rPr>
          <w:rFonts w:cs="Arial"/>
        </w:rPr>
        <w:tab/>
      </w:r>
      <w:r w:rsidR="005F7152" w:rsidRPr="00A707FF">
        <w:rPr>
          <w:rFonts w:cs="Arial"/>
        </w:rPr>
        <w:t xml:space="preserve">The parties agree that the terms of this </w:t>
      </w:r>
      <w:r w:rsidR="000C3A8F">
        <w:rPr>
          <w:rFonts w:cs="Arial"/>
        </w:rPr>
        <w:t>Extension Agreement</w:t>
      </w:r>
      <w:r w:rsidR="000C3A8F" w:rsidRPr="00A707FF">
        <w:rPr>
          <w:rFonts w:cs="Arial"/>
        </w:rPr>
        <w:t xml:space="preserve"> </w:t>
      </w:r>
      <w:r w:rsidR="005F7152" w:rsidRPr="00A707FF">
        <w:rPr>
          <w:rFonts w:cs="Arial"/>
        </w:rPr>
        <w:t>are not enforceable by a third party under the Contracts (Rig</w:t>
      </w:r>
      <w:r w:rsidRPr="00A707FF">
        <w:rPr>
          <w:rFonts w:cs="Arial"/>
        </w:rPr>
        <w:t>hts of Third Parties) Act 1999.</w:t>
      </w:r>
    </w:p>
    <w:p w14:paraId="6F444B16" w14:textId="77777777" w:rsidR="00680819" w:rsidRPr="00A707FF" w:rsidRDefault="00680819" w:rsidP="00680819">
      <w:pPr>
        <w:pStyle w:val="NoSpacing"/>
        <w:tabs>
          <w:tab w:val="left" w:pos="1134"/>
        </w:tabs>
        <w:ind w:left="1131" w:hanging="564"/>
        <w:rPr>
          <w:rFonts w:cs="Arial"/>
        </w:rPr>
      </w:pPr>
    </w:p>
    <w:p w14:paraId="2A018E1E" w14:textId="7AE90CF1" w:rsidR="00680819" w:rsidRPr="00A707FF" w:rsidRDefault="00680819" w:rsidP="00680819">
      <w:pPr>
        <w:pStyle w:val="NoSpacing"/>
        <w:tabs>
          <w:tab w:val="left" w:pos="1134"/>
        </w:tabs>
        <w:ind w:left="1131" w:hanging="564"/>
        <w:rPr>
          <w:rFonts w:cs="Arial"/>
        </w:rPr>
      </w:pPr>
      <w:r w:rsidRPr="00A707FF">
        <w:rPr>
          <w:rFonts w:cs="Arial"/>
        </w:rPr>
        <w:t>5.5</w:t>
      </w:r>
      <w:r w:rsidRPr="00A707FF">
        <w:rPr>
          <w:rFonts w:cs="Arial"/>
        </w:rPr>
        <w:tab/>
      </w:r>
      <w:r w:rsidR="005F7152" w:rsidRPr="00A707FF">
        <w:rPr>
          <w:rFonts w:cs="Arial"/>
        </w:rPr>
        <w:t xml:space="preserve">Given reasonable notice, the </w:t>
      </w:r>
      <w:r w:rsidR="00912FCA">
        <w:rPr>
          <w:rFonts w:cs="Arial"/>
        </w:rPr>
        <w:t>Music</w:t>
      </w:r>
      <w:r w:rsidR="000C3A8F">
        <w:rPr>
          <w:rFonts w:cs="Arial"/>
        </w:rPr>
        <w:t xml:space="preserve"> Service</w:t>
      </w:r>
      <w:r w:rsidR="000C3A8F" w:rsidRPr="00A707FF">
        <w:rPr>
          <w:rFonts w:cs="Arial"/>
        </w:rPr>
        <w:t xml:space="preserve"> </w:t>
      </w:r>
      <w:r w:rsidR="005F7152" w:rsidRPr="00A707FF">
        <w:rPr>
          <w:rFonts w:cs="Arial"/>
        </w:rPr>
        <w:t xml:space="preserve">will allow </w:t>
      </w:r>
      <w:r w:rsidR="00422526">
        <w:rPr>
          <w:rFonts w:cs="Arial"/>
        </w:rPr>
        <w:t>PMLL</w:t>
      </w:r>
      <w:r w:rsidR="00422526" w:rsidRPr="00A707FF">
        <w:rPr>
          <w:rFonts w:cs="Arial"/>
        </w:rPr>
        <w:t xml:space="preserve"> </w:t>
      </w:r>
      <w:r w:rsidR="005F7152" w:rsidRPr="00A707FF">
        <w:rPr>
          <w:rFonts w:cs="Arial"/>
        </w:rPr>
        <w:t xml:space="preserve">to enter the </w:t>
      </w:r>
      <w:r w:rsidR="00422526">
        <w:rPr>
          <w:rFonts w:cs="Arial"/>
        </w:rPr>
        <w:t>Music</w:t>
      </w:r>
      <w:r w:rsidR="000C3A8F">
        <w:rPr>
          <w:rFonts w:cs="Arial"/>
        </w:rPr>
        <w:t xml:space="preserve"> Service’s</w:t>
      </w:r>
      <w:r w:rsidR="000C3A8F" w:rsidRPr="00A707FF">
        <w:rPr>
          <w:rFonts w:cs="Arial"/>
        </w:rPr>
        <w:t xml:space="preserve"> </w:t>
      </w:r>
      <w:r w:rsidR="005F7152" w:rsidRPr="00A707FF">
        <w:rPr>
          <w:rFonts w:cs="Arial"/>
        </w:rPr>
        <w:t xml:space="preserve">premises to review the implementation of the </w:t>
      </w:r>
      <w:r w:rsidR="000C3A8F">
        <w:rPr>
          <w:rFonts w:cs="Arial"/>
        </w:rPr>
        <w:t>Extension Agreement</w:t>
      </w:r>
      <w:r w:rsidR="000C3A8F" w:rsidRPr="00A707FF">
        <w:rPr>
          <w:rFonts w:cs="Arial"/>
        </w:rPr>
        <w:t xml:space="preserve"> </w:t>
      </w:r>
      <w:r w:rsidR="005F7152" w:rsidRPr="00A707FF">
        <w:rPr>
          <w:rFonts w:cs="Arial"/>
        </w:rPr>
        <w:t xml:space="preserve">by the </w:t>
      </w:r>
      <w:r w:rsidR="00422526">
        <w:rPr>
          <w:rFonts w:cs="Arial"/>
        </w:rPr>
        <w:t>Music</w:t>
      </w:r>
      <w:r w:rsidR="000C3A8F">
        <w:rPr>
          <w:rFonts w:cs="Arial"/>
        </w:rPr>
        <w:t xml:space="preserve"> Service</w:t>
      </w:r>
      <w:r w:rsidR="000C3A8F" w:rsidRPr="00A707FF">
        <w:rPr>
          <w:rFonts w:cs="Arial"/>
        </w:rPr>
        <w:t xml:space="preserve"> </w:t>
      </w:r>
      <w:r w:rsidR="005F7152" w:rsidRPr="00A707FF">
        <w:rPr>
          <w:rFonts w:cs="Arial"/>
        </w:rPr>
        <w:t xml:space="preserve">and its compliance with its terms and to inspect the procedures the </w:t>
      </w:r>
      <w:r w:rsidR="00422526">
        <w:rPr>
          <w:rFonts w:cs="Arial"/>
        </w:rPr>
        <w:t>Music</w:t>
      </w:r>
      <w:r w:rsidR="000C3A8F">
        <w:rPr>
          <w:rFonts w:cs="Arial"/>
        </w:rPr>
        <w:t xml:space="preserve"> Service</w:t>
      </w:r>
      <w:r w:rsidR="000C3A8F" w:rsidRPr="00A707FF">
        <w:rPr>
          <w:rFonts w:cs="Arial"/>
        </w:rPr>
        <w:t xml:space="preserve"> </w:t>
      </w:r>
      <w:r w:rsidRPr="00A707FF">
        <w:rPr>
          <w:rFonts w:cs="Arial"/>
        </w:rPr>
        <w:t>uses when applying th</w:t>
      </w:r>
      <w:r w:rsidR="000C3A8F">
        <w:rPr>
          <w:rFonts w:cs="Arial"/>
        </w:rPr>
        <w:t>is Extension Agreement</w:t>
      </w:r>
      <w:r w:rsidRPr="00A707FF">
        <w:rPr>
          <w:rFonts w:cs="Arial"/>
        </w:rPr>
        <w:t>.</w:t>
      </w:r>
    </w:p>
    <w:p w14:paraId="18B5E9F2" w14:textId="77777777" w:rsidR="00680819" w:rsidRPr="00A707FF" w:rsidRDefault="00680819" w:rsidP="00680819">
      <w:pPr>
        <w:pStyle w:val="NoSpacing"/>
        <w:tabs>
          <w:tab w:val="left" w:pos="1134"/>
        </w:tabs>
        <w:ind w:left="1131" w:hanging="564"/>
        <w:rPr>
          <w:rFonts w:cs="Arial"/>
        </w:rPr>
      </w:pPr>
    </w:p>
    <w:p w14:paraId="15DCA29D" w14:textId="59A26512" w:rsidR="005F7152" w:rsidRPr="00A707FF" w:rsidRDefault="00680819" w:rsidP="00680819">
      <w:pPr>
        <w:pStyle w:val="NoSpacing"/>
        <w:tabs>
          <w:tab w:val="left" w:pos="1134"/>
        </w:tabs>
        <w:ind w:left="1131" w:hanging="564"/>
        <w:rPr>
          <w:rFonts w:cs="Arial"/>
        </w:rPr>
      </w:pPr>
      <w:r w:rsidRPr="00A707FF">
        <w:rPr>
          <w:rFonts w:cs="Arial"/>
        </w:rPr>
        <w:t>5.6</w:t>
      </w:r>
      <w:r w:rsidRPr="00A707FF">
        <w:rPr>
          <w:rFonts w:cs="Arial"/>
        </w:rPr>
        <w:tab/>
      </w:r>
      <w:r w:rsidR="005F7152" w:rsidRPr="00A707FF">
        <w:rPr>
          <w:rFonts w:cs="Arial"/>
        </w:rPr>
        <w:t xml:space="preserve">The </w:t>
      </w:r>
      <w:r w:rsidR="00422526">
        <w:rPr>
          <w:rFonts w:cs="Arial"/>
        </w:rPr>
        <w:t>Music</w:t>
      </w:r>
      <w:r w:rsidR="000C3A8F">
        <w:rPr>
          <w:rFonts w:cs="Arial"/>
        </w:rPr>
        <w:t xml:space="preserve"> Service</w:t>
      </w:r>
      <w:r w:rsidR="000C3A8F" w:rsidRPr="00A707FF">
        <w:rPr>
          <w:rFonts w:cs="Arial"/>
        </w:rPr>
        <w:t xml:space="preserve"> </w:t>
      </w:r>
      <w:r w:rsidR="005F7152" w:rsidRPr="00A707FF">
        <w:rPr>
          <w:rFonts w:cs="Arial"/>
        </w:rPr>
        <w:t xml:space="preserve">will explain the terms of this </w:t>
      </w:r>
      <w:r w:rsidR="000C3A8F">
        <w:rPr>
          <w:rFonts w:cs="Arial"/>
        </w:rPr>
        <w:t>Extension Agreement</w:t>
      </w:r>
      <w:r w:rsidR="000C3A8F" w:rsidRPr="00A707FF">
        <w:rPr>
          <w:rFonts w:cs="Arial"/>
        </w:rPr>
        <w:t xml:space="preserve"> </w:t>
      </w:r>
      <w:r w:rsidR="005F7152" w:rsidRPr="00A707FF">
        <w:rPr>
          <w:rFonts w:cs="Arial"/>
        </w:rPr>
        <w:t xml:space="preserve">to its </w:t>
      </w:r>
      <w:r w:rsidRPr="00A707FF">
        <w:rPr>
          <w:rFonts w:cs="Arial"/>
        </w:rPr>
        <w:t>S</w:t>
      </w:r>
      <w:r w:rsidR="005F7152" w:rsidRPr="00A707FF">
        <w:rPr>
          <w:rFonts w:cs="Arial"/>
        </w:rPr>
        <w:t>taff, particularly those with responsibility for reprographic equipment, and will require them to comply with those terms.</w:t>
      </w:r>
    </w:p>
    <w:p w14:paraId="4C570F44" w14:textId="77777777" w:rsidR="00112549" w:rsidRPr="00A707FF" w:rsidRDefault="00112549" w:rsidP="00680819">
      <w:pPr>
        <w:pStyle w:val="NoSpacing"/>
        <w:tabs>
          <w:tab w:val="left" w:pos="1134"/>
        </w:tabs>
        <w:ind w:left="1131" w:hanging="564"/>
        <w:rPr>
          <w:rFonts w:cs="Arial"/>
        </w:rPr>
      </w:pPr>
    </w:p>
    <w:p w14:paraId="42F18051" w14:textId="4B8B564C" w:rsidR="00112549" w:rsidRPr="00A707FF" w:rsidRDefault="00112549" w:rsidP="00680819">
      <w:pPr>
        <w:pStyle w:val="NoSpacing"/>
        <w:tabs>
          <w:tab w:val="left" w:pos="1134"/>
        </w:tabs>
        <w:ind w:left="1131" w:hanging="564"/>
        <w:rPr>
          <w:rFonts w:cs="Arial"/>
        </w:rPr>
      </w:pPr>
      <w:r w:rsidRPr="00A707FF">
        <w:rPr>
          <w:rFonts w:cs="Arial"/>
        </w:rPr>
        <w:t>5.7</w:t>
      </w:r>
      <w:r w:rsidRPr="00A707FF">
        <w:rPr>
          <w:rFonts w:cs="Arial"/>
        </w:rPr>
        <w:tab/>
        <w:t xml:space="preserve">The </w:t>
      </w:r>
      <w:r w:rsidR="00422526">
        <w:rPr>
          <w:rFonts w:cs="Arial"/>
        </w:rPr>
        <w:t>Music</w:t>
      </w:r>
      <w:r w:rsidR="000C3A8F">
        <w:rPr>
          <w:rFonts w:cs="Arial"/>
        </w:rPr>
        <w:t xml:space="preserve"> Service</w:t>
      </w:r>
      <w:r w:rsidR="000C3A8F" w:rsidRPr="00A707FF">
        <w:rPr>
          <w:rFonts w:cs="Arial"/>
        </w:rPr>
        <w:t xml:space="preserve"> </w:t>
      </w:r>
      <w:r w:rsidRPr="00A707FF">
        <w:rPr>
          <w:rFonts w:cs="Arial"/>
        </w:rPr>
        <w:t xml:space="preserve">will </w:t>
      </w:r>
      <w:r w:rsidR="0065213A">
        <w:rPr>
          <w:rFonts w:cs="Arial"/>
        </w:rPr>
        <w:t>allocate</w:t>
      </w:r>
      <w:r w:rsidR="0065213A" w:rsidRPr="00A707FF">
        <w:rPr>
          <w:rFonts w:cs="Arial"/>
        </w:rPr>
        <w:t xml:space="preserve"> </w:t>
      </w:r>
      <w:r w:rsidRPr="00A707FF">
        <w:rPr>
          <w:rFonts w:cs="Arial"/>
        </w:rPr>
        <w:t xml:space="preserve">a member of Staff as a </w:t>
      </w:r>
      <w:r w:rsidR="000C3A8F">
        <w:rPr>
          <w:rFonts w:cs="Arial"/>
        </w:rPr>
        <w:t>c</w:t>
      </w:r>
      <w:r w:rsidRPr="00A707FF">
        <w:rPr>
          <w:rFonts w:cs="Arial"/>
        </w:rPr>
        <w:t xml:space="preserve">o-ordinator to liaise with </w:t>
      </w:r>
      <w:r w:rsidR="00422526">
        <w:rPr>
          <w:rFonts w:cs="Arial"/>
        </w:rPr>
        <w:t>PMLL</w:t>
      </w:r>
      <w:r w:rsidR="00422526" w:rsidRPr="00A707FF">
        <w:rPr>
          <w:rFonts w:cs="Arial"/>
        </w:rPr>
        <w:t xml:space="preserve"> </w:t>
      </w:r>
      <w:r w:rsidRPr="00A707FF">
        <w:rPr>
          <w:rFonts w:cs="Arial"/>
        </w:rPr>
        <w:t>in connection with the administration and implementation of th</w:t>
      </w:r>
      <w:r w:rsidR="000C3A8F">
        <w:rPr>
          <w:rFonts w:cs="Arial"/>
        </w:rPr>
        <w:t>is Extension Agreement</w:t>
      </w:r>
      <w:r w:rsidRPr="00A707FF">
        <w:rPr>
          <w:rFonts w:cs="Arial"/>
        </w:rPr>
        <w:t>.</w:t>
      </w:r>
    </w:p>
    <w:p w14:paraId="45D46A62" w14:textId="77777777" w:rsidR="00112549" w:rsidRPr="00A707FF" w:rsidRDefault="00112549" w:rsidP="00680819">
      <w:pPr>
        <w:pStyle w:val="NoSpacing"/>
        <w:tabs>
          <w:tab w:val="left" w:pos="1134"/>
        </w:tabs>
        <w:ind w:left="1131" w:hanging="564"/>
        <w:rPr>
          <w:rFonts w:cs="Arial"/>
        </w:rPr>
      </w:pPr>
    </w:p>
    <w:p w14:paraId="01020BF8" w14:textId="77777777" w:rsidR="00B12872" w:rsidRPr="00A707FF" w:rsidRDefault="00B12872" w:rsidP="00680819">
      <w:pPr>
        <w:pStyle w:val="NoSpacing"/>
        <w:tabs>
          <w:tab w:val="left" w:pos="1134"/>
        </w:tabs>
        <w:ind w:left="1131" w:hanging="564"/>
        <w:rPr>
          <w:rFonts w:cs="Arial"/>
        </w:rPr>
      </w:pPr>
    </w:p>
    <w:p w14:paraId="4691DED1" w14:textId="77777777" w:rsidR="00112549" w:rsidRPr="00A707FF" w:rsidRDefault="00B12872" w:rsidP="00B12872">
      <w:pPr>
        <w:pStyle w:val="NoSpacing"/>
        <w:numPr>
          <w:ilvl w:val="0"/>
          <w:numId w:val="8"/>
        </w:numPr>
        <w:tabs>
          <w:tab w:val="left" w:pos="1134"/>
        </w:tabs>
        <w:ind w:left="567" w:hanging="567"/>
        <w:rPr>
          <w:rFonts w:cs="Arial"/>
          <w:b/>
        </w:rPr>
      </w:pPr>
      <w:r w:rsidRPr="00A707FF">
        <w:rPr>
          <w:rFonts w:cs="Arial"/>
          <w:b/>
        </w:rPr>
        <w:t>DATA COLLECTION</w:t>
      </w:r>
    </w:p>
    <w:p w14:paraId="651DDAD5" w14:textId="77777777" w:rsidR="00B12872" w:rsidRPr="00A707FF" w:rsidRDefault="00B12872" w:rsidP="00B12872">
      <w:pPr>
        <w:pStyle w:val="NoSpacing"/>
        <w:tabs>
          <w:tab w:val="left" w:pos="1134"/>
        </w:tabs>
        <w:rPr>
          <w:rFonts w:cs="Arial"/>
        </w:rPr>
      </w:pPr>
    </w:p>
    <w:p w14:paraId="4560F9B1" w14:textId="0E4637F7" w:rsidR="00627AB1" w:rsidRPr="00A707FF" w:rsidRDefault="00627AB1" w:rsidP="00627AB1">
      <w:pPr>
        <w:pStyle w:val="NoSpacing"/>
        <w:tabs>
          <w:tab w:val="left" w:pos="1134"/>
        </w:tabs>
        <w:ind w:left="1131" w:hanging="564"/>
        <w:rPr>
          <w:rFonts w:cs="Arial"/>
        </w:rPr>
      </w:pPr>
      <w:r w:rsidRPr="00A707FF">
        <w:rPr>
          <w:rFonts w:cs="Arial"/>
        </w:rPr>
        <w:t>6.1</w:t>
      </w:r>
      <w:r w:rsidRPr="00A707FF">
        <w:rPr>
          <w:rFonts w:cs="Arial"/>
        </w:rPr>
        <w:tab/>
      </w:r>
      <w:r w:rsidR="002611A1">
        <w:rPr>
          <w:rFonts w:cs="Arial"/>
        </w:rPr>
        <w:t>T</w:t>
      </w:r>
      <w:r w:rsidRPr="00A707FF">
        <w:rPr>
          <w:rFonts w:cs="Arial"/>
        </w:rPr>
        <w:t xml:space="preserve">he </w:t>
      </w:r>
      <w:r w:rsidR="00422526">
        <w:rPr>
          <w:rFonts w:cs="Arial"/>
        </w:rPr>
        <w:t>Music</w:t>
      </w:r>
      <w:r w:rsidR="000C3A8F">
        <w:rPr>
          <w:rFonts w:cs="Arial"/>
        </w:rPr>
        <w:t xml:space="preserve"> Service</w:t>
      </w:r>
      <w:r w:rsidR="000C3A8F" w:rsidRPr="00A707FF">
        <w:rPr>
          <w:rFonts w:cs="Arial"/>
        </w:rPr>
        <w:t xml:space="preserve"> </w:t>
      </w:r>
      <w:r w:rsidR="002611A1">
        <w:rPr>
          <w:rFonts w:cs="Arial"/>
        </w:rPr>
        <w:t xml:space="preserve">shall, no later by the beginning of the following school term, submit </w:t>
      </w:r>
      <w:r w:rsidR="00FD4FDA">
        <w:rPr>
          <w:rFonts w:cs="Arial"/>
        </w:rPr>
        <w:t>D</w:t>
      </w:r>
      <w:r w:rsidR="002611A1">
        <w:rPr>
          <w:rFonts w:cs="Arial"/>
        </w:rPr>
        <w:t>ata to PMLL in respect of its activities within the preceding school term</w:t>
      </w:r>
      <w:r w:rsidR="00FD4FDA">
        <w:rPr>
          <w:rFonts w:cs="Arial"/>
        </w:rPr>
        <w:t xml:space="preserve">.  Such Data shall be submitted via PMLL’s website or by email to: </w:t>
      </w:r>
      <w:hyperlink r:id="rId12" w:history="1">
        <w:r w:rsidR="00FD4FDA" w:rsidRPr="00FD4FDA">
          <w:rPr>
            <w:rStyle w:val="Hyperlink"/>
            <w:rFonts w:cs="Arial"/>
          </w:rPr>
          <w:t>Viki.Smith@mpagroup.com</w:t>
        </w:r>
      </w:hyperlink>
      <w:r w:rsidR="00FD4FDA">
        <w:rPr>
          <w:rFonts w:cs="Arial"/>
        </w:rPr>
        <w:t xml:space="preserve"> (cc </w:t>
      </w:r>
      <w:hyperlink r:id="rId13" w:history="1">
        <w:r w:rsidR="00930A73" w:rsidRPr="00D44661">
          <w:rPr>
            <w:rStyle w:val="Hyperlink"/>
            <w:rFonts w:cs="Arial"/>
          </w:rPr>
          <w:t>Steve.Burton@mpagroup.com</w:t>
        </w:r>
      </w:hyperlink>
      <w:r w:rsidR="00FD4FDA">
        <w:rPr>
          <w:rFonts w:cs="Arial"/>
        </w:rPr>
        <w:t>)</w:t>
      </w:r>
      <w:r w:rsidRPr="00A707FF">
        <w:rPr>
          <w:rFonts w:cs="Arial"/>
        </w:rPr>
        <w:t>.</w:t>
      </w:r>
    </w:p>
    <w:p w14:paraId="3457CCC0" w14:textId="77777777" w:rsidR="00627AB1" w:rsidRPr="00A707FF" w:rsidRDefault="00627AB1" w:rsidP="00627AB1">
      <w:pPr>
        <w:pStyle w:val="NoSpacing"/>
        <w:tabs>
          <w:tab w:val="left" w:pos="1134"/>
        </w:tabs>
        <w:ind w:left="1131" w:hanging="564"/>
        <w:rPr>
          <w:rFonts w:cs="Arial"/>
        </w:rPr>
      </w:pPr>
    </w:p>
    <w:p w14:paraId="2756A63C" w14:textId="5637E3B5" w:rsidR="00627AB1" w:rsidRPr="00A707FF" w:rsidRDefault="00627AB1" w:rsidP="00627AB1">
      <w:pPr>
        <w:pStyle w:val="NoSpacing"/>
        <w:tabs>
          <w:tab w:val="left" w:pos="1134"/>
        </w:tabs>
        <w:ind w:left="1131" w:hanging="564"/>
        <w:rPr>
          <w:rFonts w:cs="Arial"/>
        </w:rPr>
      </w:pPr>
      <w:r w:rsidRPr="00A707FF">
        <w:rPr>
          <w:rFonts w:cs="Arial"/>
        </w:rPr>
        <w:t>6.2</w:t>
      </w:r>
      <w:r w:rsidRPr="00A707FF">
        <w:rPr>
          <w:rFonts w:cs="Arial"/>
        </w:rPr>
        <w:tab/>
      </w:r>
      <w:r w:rsidR="00FD4FDA">
        <w:rPr>
          <w:rFonts w:cs="Arial"/>
        </w:rPr>
        <w:t xml:space="preserve">If the Music Service does not send Data reports to PMLL in accordance with clause 6.1, PMLL reserves the right to terminate this Extension Agreement for </w:t>
      </w:r>
      <w:r w:rsidR="00FD4FDA">
        <w:rPr>
          <w:rFonts w:cs="Arial"/>
        </w:rPr>
        <w:lastRenderedPageBreak/>
        <w:t xml:space="preserve">material breach in accordance with clause 8 or to suspend this Extension Agreement by email notification to the Music Service at the email address provided </w:t>
      </w:r>
      <w:r w:rsidR="00930A73">
        <w:rPr>
          <w:rFonts w:cs="Arial"/>
        </w:rPr>
        <w:t>at the head of this Extension Agreement until such time as the Data is provided.  A period of suspension shall not extend the Term</w:t>
      </w:r>
      <w:r w:rsidRPr="00A707FF">
        <w:rPr>
          <w:rFonts w:cs="Arial"/>
        </w:rPr>
        <w:t>.</w:t>
      </w:r>
    </w:p>
    <w:p w14:paraId="62EC93C2" w14:textId="77777777" w:rsidR="00627AB1" w:rsidRPr="00A707FF" w:rsidRDefault="00627AB1" w:rsidP="00627AB1">
      <w:pPr>
        <w:pStyle w:val="NoSpacing"/>
        <w:tabs>
          <w:tab w:val="left" w:pos="1134"/>
        </w:tabs>
        <w:ind w:left="1131" w:hanging="564"/>
        <w:rPr>
          <w:rFonts w:cs="Arial"/>
        </w:rPr>
      </w:pPr>
    </w:p>
    <w:p w14:paraId="28ED71D0" w14:textId="248381E3" w:rsidR="00627AB1" w:rsidRPr="00A707FF" w:rsidRDefault="00627AB1" w:rsidP="00627AB1">
      <w:pPr>
        <w:pStyle w:val="NoSpacing"/>
        <w:tabs>
          <w:tab w:val="left" w:pos="1134"/>
        </w:tabs>
        <w:ind w:left="1131" w:hanging="564"/>
        <w:rPr>
          <w:rFonts w:cs="Arial"/>
        </w:rPr>
      </w:pPr>
      <w:r w:rsidRPr="00A707FF">
        <w:rPr>
          <w:rFonts w:cs="Arial"/>
        </w:rPr>
        <w:t>6.</w:t>
      </w:r>
      <w:r w:rsidR="00930A73">
        <w:rPr>
          <w:rFonts w:cs="Arial"/>
        </w:rPr>
        <w:t>3</w:t>
      </w:r>
      <w:r w:rsidRPr="00A707FF">
        <w:rPr>
          <w:rFonts w:cs="Arial"/>
        </w:rPr>
        <w:tab/>
      </w:r>
      <w:r w:rsidR="00422526">
        <w:rPr>
          <w:rFonts w:cs="Arial"/>
        </w:rPr>
        <w:t>PMLL</w:t>
      </w:r>
      <w:r w:rsidR="00422526" w:rsidRPr="00A707FF">
        <w:rPr>
          <w:rFonts w:cs="Arial"/>
        </w:rPr>
        <w:t xml:space="preserve"> </w:t>
      </w:r>
      <w:r w:rsidRPr="00A707FF">
        <w:rPr>
          <w:rFonts w:cs="Arial"/>
        </w:rPr>
        <w:t>undertakes not to disclose any information obtained as a result of any data collection except:</w:t>
      </w:r>
    </w:p>
    <w:p w14:paraId="38340776" w14:textId="77777777" w:rsidR="00627AB1" w:rsidRPr="00A707FF" w:rsidRDefault="00627AB1" w:rsidP="00627AB1">
      <w:pPr>
        <w:pStyle w:val="NoSpacing"/>
        <w:tabs>
          <w:tab w:val="left" w:pos="1134"/>
        </w:tabs>
        <w:ind w:left="1131" w:hanging="564"/>
        <w:rPr>
          <w:rFonts w:cs="Arial"/>
        </w:rPr>
      </w:pPr>
    </w:p>
    <w:p w14:paraId="3F0F1DF9" w14:textId="641AA127" w:rsidR="00627AB1" w:rsidRPr="00A707FF" w:rsidRDefault="00627AB1" w:rsidP="00627AB1">
      <w:pPr>
        <w:pStyle w:val="NoSpacing"/>
        <w:tabs>
          <w:tab w:val="left" w:pos="1134"/>
        </w:tabs>
        <w:ind w:left="1131" w:hanging="564"/>
        <w:rPr>
          <w:rFonts w:cs="Arial"/>
        </w:rPr>
      </w:pPr>
      <w:r w:rsidRPr="00A707FF">
        <w:rPr>
          <w:rFonts w:cs="Arial"/>
        </w:rPr>
        <w:tab/>
        <w:t>6.</w:t>
      </w:r>
      <w:r w:rsidR="00930A73">
        <w:rPr>
          <w:rFonts w:cs="Arial"/>
        </w:rPr>
        <w:t>3</w:t>
      </w:r>
      <w:r w:rsidRPr="00A707FF">
        <w:rPr>
          <w:rFonts w:cs="Arial"/>
        </w:rPr>
        <w:t>.1</w:t>
      </w:r>
      <w:r w:rsidRPr="00A707FF">
        <w:rPr>
          <w:rFonts w:cs="Arial"/>
        </w:rPr>
        <w:tab/>
        <w:t>as required by a court or other authority of competent jurisdiction; or</w:t>
      </w:r>
    </w:p>
    <w:p w14:paraId="41FDA6B5" w14:textId="77777777" w:rsidR="00627AB1" w:rsidRPr="00A707FF" w:rsidRDefault="00627AB1" w:rsidP="00627AB1">
      <w:pPr>
        <w:pStyle w:val="NoSpacing"/>
        <w:tabs>
          <w:tab w:val="left" w:pos="1134"/>
        </w:tabs>
        <w:ind w:left="1131" w:hanging="564"/>
        <w:rPr>
          <w:rFonts w:cs="Arial"/>
        </w:rPr>
      </w:pPr>
    </w:p>
    <w:p w14:paraId="3AF15202" w14:textId="6CA53E24" w:rsidR="00627AB1" w:rsidRPr="00A707FF" w:rsidRDefault="00627AB1" w:rsidP="00627AB1">
      <w:pPr>
        <w:pStyle w:val="NoSpacing"/>
        <w:tabs>
          <w:tab w:val="left" w:pos="1134"/>
        </w:tabs>
        <w:ind w:left="2160" w:hanging="1593"/>
        <w:rPr>
          <w:rFonts w:cs="Arial"/>
        </w:rPr>
      </w:pPr>
      <w:r w:rsidRPr="00A707FF">
        <w:rPr>
          <w:rFonts w:cs="Arial"/>
        </w:rPr>
        <w:tab/>
        <w:t>6.</w:t>
      </w:r>
      <w:r w:rsidR="00930A73">
        <w:rPr>
          <w:rFonts w:cs="Arial"/>
        </w:rPr>
        <w:t>3</w:t>
      </w:r>
      <w:r w:rsidRPr="00A707FF">
        <w:rPr>
          <w:rFonts w:cs="Arial"/>
        </w:rPr>
        <w:t>.2</w:t>
      </w:r>
      <w:r w:rsidRPr="00A707FF">
        <w:rPr>
          <w:rFonts w:cs="Arial"/>
        </w:rPr>
        <w:tab/>
        <w:t xml:space="preserve">in aggregated form from which the identity of the </w:t>
      </w:r>
      <w:r w:rsidR="00422526">
        <w:rPr>
          <w:rFonts w:cs="Arial"/>
        </w:rPr>
        <w:t>Music</w:t>
      </w:r>
      <w:r w:rsidR="000C3A8F">
        <w:rPr>
          <w:rFonts w:cs="Arial"/>
        </w:rPr>
        <w:t xml:space="preserve"> Service</w:t>
      </w:r>
      <w:r w:rsidR="000C3A8F" w:rsidRPr="00A707FF">
        <w:rPr>
          <w:rFonts w:cs="Arial"/>
        </w:rPr>
        <w:t xml:space="preserve"> </w:t>
      </w:r>
      <w:r w:rsidRPr="00A707FF">
        <w:rPr>
          <w:rFonts w:cs="Arial"/>
        </w:rPr>
        <w:t>cannot directly be identified; or</w:t>
      </w:r>
    </w:p>
    <w:p w14:paraId="56E3F1EA" w14:textId="77777777" w:rsidR="00627AB1" w:rsidRPr="00A707FF" w:rsidRDefault="00627AB1" w:rsidP="00627AB1">
      <w:pPr>
        <w:pStyle w:val="NoSpacing"/>
        <w:tabs>
          <w:tab w:val="left" w:pos="1134"/>
        </w:tabs>
        <w:ind w:left="2160" w:hanging="1593"/>
        <w:rPr>
          <w:rFonts w:cs="Arial"/>
        </w:rPr>
      </w:pPr>
    </w:p>
    <w:p w14:paraId="01C47A06" w14:textId="1A4DD747" w:rsidR="00627AB1" w:rsidRPr="00A707FF" w:rsidRDefault="00627AB1" w:rsidP="00627AB1">
      <w:pPr>
        <w:pStyle w:val="NoSpacing"/>
        <w:tabs>
          <w:tab w:val="left" w:pos="1134"/>
        </w:tabs>
        <w:ind w:left="2160" w:hanging="1593"/>
        <w:rPr>
          <w:rFonts w:cs="Arial"/>
        </w:rPr>
      </w:pPr>
      <w:r w:rsidRPr="00A707FF">
        <w:rPr>
          <w:rFonts w:cs="Arial"/>
        </w:rPr>
        <w:tab/>
        <w:t>6.</w:t>
      </w:r>
      <w:r w:rsidR="00930A73">
        <w:rPr>
          <w:rFonts w:cs="Arial"/>
        </w:rPr>
        <w:t>3</w:t>
      </w:r>
      <w:r w:rsidRPr="00A707FF">
        <w:rPr>
          <w:rFonts w:cs="Arial"/>
        </w:rPr>
        <w:t>.3</w:t>
      </w:r>
      <w:r w:rsidRPr="00A707FF">
        <w:rPr>
          <w:rFonts w:cs="Arial"/>
        </w:rPr>
        <w:tab/>
        <w:t xml:space="preserve">as required to enable PMLL to distribute the </w:t>
      </w:r>
      <w:r w:rsidR="00422526">
        <w:rPr>
          <w:rFonts w:cs="Arial"/>
        </w:rPr>
        <w:t>Music</w:t>
      </w:r>
      <w:r w:rsidR="000C3A8F">
        <w:rPr>
          <w:rFonts w:cs="Arial"/>
        </w:rPr>
        <w:t xml:space="preserve"> Services </w:t>
      </w:r>
      <w:r w:rsidRPr="00A707FF">
        <w:rPr>
          <w:rFonts w:cs="Arial"/>
        </w:rPr>
        <w:t>Licence Fees to music publishers and authors.</w:t>
      </w:r>
    </w:p>
    <w:p w14:paraId="6989EDC0" w14:textId="77777777" w:rsidR="00627AB1" w:rsidRPr="00A707FF" w:rsidRDefault="00627AB1" w:rsidP="00627AB1">
      <w:pPr>
        <w:pStyle w:val="NoSpacing"/>
        <w:tabs>
          <w:tab w:val="left" w:pos="1134"/>
        </w:tabs>
        <w:ind w:left="2160" w:hanging="1593"/>
        <w:rPr>
          <w:rFonts w:cs="Arial"/>
        </w:rPr>
      </w:pPr>
    </w:p>
    <w:p w14:paraId="6B72DA15" w14:textId="37487D5C" w:rsidR="00B12872" w:rsidRPr="00A707FF" w:rsidRDefault="00627AB1" w:rsidP="00627AB1">
      <w:pPr>
        <w:pStyle w:val="NoSpacing"/>
        <w:tabs>
          <w:tab w:val="left" w:pos="1134"/>
        </w:tabs>
        <w:ind w:left="2160" w:hanging="1593"/>
        <w:rPr>
          <w:rFonts w:cs="Arial"/>
        </w:rPr>
      </w:pPr>
      <w:r w:rsidRPr="00A707FF">
        <w:rPr>
          <w:rFonts w:cs="Arial"/>
        </w:rPr>
        <w:t>6.</w:t>
      </w:r>
      <w:r w:rsidR="00930A73">
        <w:rPr>
          <w:rFonts w:cs="Arial"/>
        </w:rPr>
        <w:t>4</w:t>
      </w:r>
      <w:r w:rsidRPr="00A707FF">
        <w:rPr>
          <w:rFonts w:cs="Arial"/>
        </w:rPr>
        <w:tab/>
        <w:t>Any survey or record-keeping exercise must include all Licensed Copies.</w:t>
      </w:r>
    </w:p>
    <w:p w14:paraId="302547B9" w14:textId="77777777" w:rsidR="00B12872" w:rsidRPr="00A707FF" w:rsidRDefault="00B12872" w:rsidP="00B12872">
      <w:pPr>
        <w:pStyle w:val="NoSpacing"/>
        <w:tabs>
          <w:tab w:val="left" w:pos="1134"/>
        </w:tabs>
        <w:rPr>
          <w:rFonts w:cs="Arial"/>
        </w:rPr>
      </w:pPr>
    </w:p>
    <w:p w14:paraId="213D53DC" w14:textId="77777777" w:rsidR="00B12872" w:rsidRPr="00A707FF" w:rsidRDefault="00B12872" w:rsidP="00B12872">
      <w:pPr>
        <w:pStyle w:val="NoSpacing"/>
        <w:tabs>
          <w:tab w:val="left" w:pos="1134"/>
        </w:tabs>
        <w:rPr>
          <w:rFonts w:cs="Arial"/>
        </w:rPr>
      </w:pPr>
    </w:p>
    <w:p w14:paraId="48C6D59F" w14:textId="77777777" w:rsidR="00B12872" w:rsidRPr="00A707FF" w:rsidRDefault="00364092" w:rsidP="00364092">
      <w:pPr>
        <w:pStyle w:val="NoSpacing"/>
        <w:numPr>
          <w:ilvl w:val="0"/>
          <w:numId w:val="8"/>
        </w:numPr>
        <w:tabs>
          <w:tab w:val="left" w:pos="1134"/>
        </w:tabs>
        <w:ind w:left="567" w:hanging="567"/>
        <w:rPr>
          <w:rFonts w:cs="Arial"/>
          <w:b/>
        </w:rPr>
      </w:pPr>
      <w:r w:rsidRPr="00A707FF">
        <w:rPr>
          <w:rFonts w:cs="Arial"/>
          <w:b/>
        </w:rPr>
        <w:t>INDEMNITY</w:t>
      </w:r>
    </w:p>
    <w:p w14:paraId="0EFDFF2B" w14:textId="77777777" w:rsidR="00364092" w:rsidRPr="00A707FF" w:rsidRDefault="00364092" w:rsidP="00364092">
      <w:pPr>
        <w:pStyle w:val="NoSpacing"/>
        <w:tabs>
          <w:tab w:val="left" w:pos="1134"/>
        </w:tabs>
        <w:rPr>
          <w:rFonts w:cs="Arial"/>
        </w:rPr>
      </w:pPr>
    </w:p>
    <w:p w14:paraId="4132D642" w14:textId="05713CEE" w:rsidR="002A33AC" w:rsidRPr="00A707FF" w:rsidRDefault="002A33AC" w:rsidP="002A33AC">
      <w:pPr>
        <w:pStyle w:val="NoSpacing"/>
        <w:tabs>
          <w:tab w:val="left" w:pos="1134"/>
        </w:tabs>
        <w:ind w:left="1131" w:hanging="564"/>
        <w:rPr>
          <w:rFonts w:cs="Arial"/>
        </w:rPr>
      </w:pPr>
      <w:r w:rsidRPr="00A707FF">
        <w:rPr>
          <w:rFonts w:cs="Arial"/>
        </w:rPr>
        <w:t>7.1</w:t>
      </w:r>
      <w:r w:rsidRPr="00A707FF">
        <w:rPr>
          <w:rFonts w:cs="Arial"/>
        </w:rPr>
        <w:tab/>
      </w:r>
      <w:r w:rsidR="00DA761A" w:rsidRPr="00A707FF">
        <w:rPr>
          <w:rFonts w:cs="Arial"/>
        </w:rPr>
        <w:t xml:space="preserve">If the </w:t>
      </w:r>
      <w:r w:rsidR="00422526">
        <w:rPr>
          <w:rFonts w:cs="Arial"/>
        </w:rPr>
        <w:t>Music</w:t>
      </w:r>
      <w:r w:rsidR="000C3A8F">
        <w:rPr>
          <w:rFonts w:cs="Arial"/>
        </w:rPr>
        <w:t xml:space="preserve"> Service</w:t>
      </w:r>
      <w:r w:rsidR="000C3A8F" w:rsidRPr="00A707FF">
        <w:rPr>
          <w:rFonts w:cs="Arial"/>
        </w:rPr>
        <w:t xml:space="preserve"> </w:t>
      </w:r>
      <w:r w:rsidR="00DA761A" w:rsidRPr="00A707FF">
        <w:rPr>
          <w:rFonts w:cs="Arial"/>
        </w:rPr>
        <w:t xml:space="preserve">receives in writing a claim from a rights owner that the </w:t>
      </w:r>
      <w:r w:rsidR="00912FCA">
        <w:rPr>
          <w:rFonts w:cs="Arial"/>
        </w:rPr>
        <w:t>Music</w:t>
      </w:r>
      <w:r w:rsidR="000913CA">
        <w:rPr>
          <w:rFonts w:cs="Arial"/>
        </w:rPr>
        <w:t xml:space="preserve"> Service</w:t>
      </w:r>
      <w:r w:rsidR="000913CA" w:rsidRPr="00A707FF">
        <w:rPr>
          <w:rFonts w:cs="Arial"/>
        </w:rPr>
        <w:t xml:space="preserve"> </w:t>
      </w:r>
      <w:r w:rsidR="00DA761A" w:rsidRPr="00A707FF">
        <w:rPr>
          <w:rFonts w:cs="Arial"/>
        </w:rPr>
        <w:t xml:space="preserve">has infringed copyright in any Printed Music Publication or typographical arrangement by producing Licensed Copies thereof or Arrangements of the underlying Musical Work and if the </w:t>
      </w:r>
      <w:r w:rsidR="00422526">
        <w:rPr>
          <w:rFonts w:cs="Arial"/>
        </w:rPr>
        <w:t>Music</w:t>
      </w:r>
      <w:r w:rsidR="000913CA">
        <w:rPr>
          <w:rFonts w:cs="Arial"/>
        </w:rPr>
        <w:t xml:space="preserve"> Service</w:t>
      </w:r>
      <w:r w:rsidR="000913CA" w:rsidRPr="00A707FF">
        <w:rPr>
          <w:rFonts w:cs="Arial"/>
        </w:rPr>
        <w:t xml:space="preserve"> </w:t>
      </w:r>
      <w:r w:rsidR="00DA761A" w:rsidRPr="00A707FF">
        <w:rPr>
          <w:rFonts w:cs="Arial"/>
        </w:rPr>
        <w:t xml:space="preserve">has complied with all of the terms and conditions of this </w:t>
      </w:r>
      <w:r w:rsidR="000913CA">
        <w:rPr>
          <w:rFonts w:cs="Arial"/>
        </w:rPr>
        <w:t>Extension Agreement</w:t>
      </w:r>
      <w:r w:rsidR="00DA761A" w:rsidRPr="00A707FF">
        <w:rPr>
          <w:rFonts w:cs="Arial"/>
        </w:rPr>
        <w:t xml:space="preserve">, and has notified </w:t>
      </w:r>
      <w:r w:rsidR="00422526">
        <w:rPr>
          <w:rFonts w:cs="Arial"/>
        </w:rPr>
        <w:t>PMLL</w:t>
      </w:r>
      <w:r w:rsidR="00422526" w:rsidRPr="00A707FF">
        <w:rPr>
          <w:rFonts w:cs="Arial"/>
        </w:rPr>
        <w:t xml:space="preserve"> </w:t>
      </w:r>
      <w:r w:rsidR="00DA761A" w:rsidRPr="00A707FF">
        <w:rPr>
          <w:rFonts w:cs="Arial"/>
        </w:rPr>
        <w:t xml:space="preserve">in writing within 10 days of receiving the claim or, in the case of a Claim Form within 5 days of receipt, </w:t>
      </w:r>
      <w:r w:rsidR="00422526">
        <w:rPr>
          <w:rFonts w:cs="Arial"/>
        </w:rPr>
        <w:t>PMLL</w:t>
      </w:r>
      <w:r w:rsidR="00422526" w:rsidRPr="00A707FF">
        <w:rPr>
          <w:rFonts w:cs="Arial"/>
        </w:rPr>
        <w:t xml:space="preserve"> </w:t>
      </w:r>
      <w:r w:rsidR="00DA761A" w:rsidRPr="00A707FF">
        <w:rPr>
          <w:rFonts w:cs="Arial"/>
        </w:rPr>
        <w:t xml:space="preserve">will take over responsibility for defending such a claim and will bear all costs </w:t>
      </w:r>
      <w:r w:rsidR="00422526">
        <w:rPr>
          <w:rFonts w:cs="Arial"/>
        </w:rPr>
        <w:t>PMLL</w:t>
      </w:r>
      <w:r w:rsidR="00422526" w:rsidRPr="00A707FF">
        <w:rPr>
          <w:rFonts w:cs="Arial"/>
        </w:rPr>
        <w:t xml:space="preserve"> </w:t>
      </w:r>
      <w:r w:rsidR="00DA761A" w:rsidRPr="00A707FF">
        <w:rPr>
          <w:rFonts w:cs="Arial"/>
        </w:rPr>
        <w:t>incurs in connection with su</w:t>
      </w:r>
      <w:r w:rsidRPr="00A707FF">
        <w:rPr>
          <w:rFonts w:cs="Arial"/>
        </w:rPr>
        <w:t>ch negotiations and/or defence.</w:t>
      </w:r>
    </w:p>
    <w:p w14:paraId="5652804F" w14:textId="77777777" w:rsidR="002A33AC" w:rsidRPr="00A707FF" w:rsidRDefault="002A33AC" w:rsidP="002A33AC">
      <w:pPr>
        <w:pStyle w:val="NoSpacing"/>
        <w:tabs>
          <w:tab w:val="left" w:pos="1134"/>
        </w:tabs>
        <w:ind w:left="1131" w:hanging="564"/>
        <w:rPr>
          <w:rFonts w:cs="Arial"/>
        </w:rPr>
      </w:pPr>
    </w:p>
    <w:p w14:paraId="36114AD7" w14:textId="0D4E00F8" w:rsidR="002A33AC" w:rsidRPr="00A707FF" w:rsidRDefault="002A33AC" w:rsidP="002A33AC">
      <w:pPr>
        <w:pStyle w:val="NoSpacing"/>
        <w:tabs>
          <w:tab w:val="left" w:pos="1134"/>
        </w:tabs>
        <w:ind w:left="1131" w:hanging="564"/>
        <w:rPr>
          <w:rFonts w:cs="Arial"/>
        </w:rPr>
      </w:pPr>
      <w:r w:rsidRPr="00A707FF">
        <w:rPr>
          <w:rFonts w:cs="Arial"/>
        </w:rPr>
        <w:t>7.2</w:t>
      </w:r>
      <w:r w:rsidRPr="00A707FF">
        <w:rPr>
          <w:rFonts w:cs="Arial"/>
        </w:rPr>
        <w:tab/>
      </w:r>
      <w:r w:rsidR="00DA761A" w:rsidRPr="00A707FF">
        <w:rPr>
          <w:rFonts w:cs="Arial"/>
        </w:rPr>
        <w:t xml:space="preserve">Provided that </w:t>
      </w:r>
      <w:r w:rsidR="00422526">
        <w:rPr>
          <w:rFonts w:cs="Arial"/>
        </w:rPr>
        <w:t>PMLL</w:t>
      </w:r>
      <w:r w:rsidR="00422526" w:rsidRPr="00A707FF">
        <w:rPr>
          <w:rFonts w:cs="Arial"/>
        </w:rPr>
        <w:t xml:space="preserve"> </w:t>
      </w:r>
      <w:r w:rsidR="00DA761A" w:rsidRPr="00A707FF">
        <w:rPr>
          <w:rFonts w:cs="Arial"/>
        </w:rPr>
        <w:t xml:space="preserve">has been permitted to take over all negotiations and/or responsibility for defending such claim in accordance with clause 7.1 above unimpeded by the </w:t>
      </w:r>
      <w:r w:rsidR="000913CA">
        <w:rPr>
          <w:rFonts w:cs="Arial"/>
        </w:rPr>
        <w:t>Hub or Service</w:t>
      </w:r>
      <w:r w:rsidR="00DA761A" w:rsidRPr="00A707FF">
        <w:rPr>
          <w:rFonts w:cs="Arial"/>
        </w:rPr>
        <w:t xml:space="preserve">, </w:t>
      </w:r>
      <w:r w:rsidR="00422526">
        <w:rPr>
          <w:rFonts w:cs="Arial"/>
        </w:rPr>
        <w:t>PMLL</w:t>
      </w:r>
      <w:r w:rsidR="00422526" w:rsidRPr="00A707FF">
        <w:rPr>
          <w:rFonts w:cs="Arial"/>
        </w:rPr>
        <w:t xml:space="preserve"> </w:t>
      </w:r>
      <w:r w:rsidR="00DA761A" w:rsidRPr="00A707FF">
        <w:rPr>
          <w:rFonts w:cs="Arial"/>
        </w:rPr>
        <w:t xml:space="preserve">will indemnify the </w:t>
      </w:r>
      <w:r w:rsidR="00422526">
        <w:rPr>
          <w:rFonts w:cs="Arial"/>
        </w:rPr>
        <w:t>Music</w:t>
      </w:r>
      <w:r w:rsidR="000913CA">
        <w:rPr>
          <w:rFonts w:cs="Arial"/>
        </w:rPr>
        <w:t xml:space="preserve"> Service</w:t>
      </w:r>
      <w:r w:rsidR="000913CA" w:rsidRPr="00A707FF">
        <w:rPr>
          <w:rFonts w:cs="Arial"/>
        </w:rPr>
        <w:t xml:space="preserve"> </w:t>
      </w:r>
      <w:r w:rsidR="00DA761A" w:rsidRPr="00A707FF">
        <w:rPr>
          <w:rFonts w:cs="Arial"/>
        </w:rPr>
        <w:t xml:space="preserve">in respect of all reasonable legal costs and expenses approved by </w:t>
      </w:r>
      <w:r w:rsidR="00422526">
        <w:rPr>
          <w:rFonts w:cs="Arial"/>
        </w:rPr>
        <w:t>PMLL</w:t>
      </w:r>
      <w:r w:rsidR="00912FCA">
        <w:rPr>
          <w:rFonts w:cs="Arial"/>
        </w:rPr>
        <w:t xml:space="preserve"> </w:t>
      </w:r>
      <w:r w:rsidR="00DA761A" w:rsidRPr="00A707FF">
        <w:rPr>
          <w:rFonts w:cs="Arial"/>
        </w:rPr>
        <w:t xml:space="preserve">prior to being incurred and damages awarded against the </w:t>
      </w:r>
      <w:r w:rsidR="00422526">
        <w:rPr>
          <w:rFonts w:cs="Arial"/>
        </w:rPr>
        <w:t>Music</w:t>
      </w:r>
      <w:r w:rsidR="00912FCA">
        <w:rPr>
          <w:rFonts w:cs="Arial"/>
        </w:rPr>
        <w:t xml:space="preserve"> </w:t>
      </w:r>
      <w:r w:rsidR="000913CA">
        <w:rPr>
          <w:rFonts w:cs="Arial"/>
        </w:rPr>
        <w:t>Service</w:t>
      </w:r>
      <w:r w:rsidR="000913CA" w:rsidRPr="00A707FF">
        <w:rPr>
          <w:rFonts w:cs="Arial"/>
        </w:rPr>
        <w:t xml:space="preserve"> </w:t>
      </w:r>
      <w:r w:rsidR="00DA761A" w:rsidRPr="00A707FF">
        <w:rPr>
          <w:rFonts w:cs="Arial"/>
        </w:rPr>
        <w:t>to the extent of an award of a court of competent jurisdiction or a settlement entered into with the</w:t>
      </w:r>
      <w:r w:rsidRPr="00A707FF">
        <w:rPr>
          <w:rFonts w:cs="Arial"/>
        </w:rPr>
        <w:t xml:space="preserve"> prior written approval of </w:t>
      </w:r>
      <w:r w:rsidR="00422526">
        <w:rPr>
          <w:rFonts w:cs="Arial"/>
        </w:rPr>
        <w:t>PMLL</w:t>
      </w:r>
      <w:r w:rsidRPr="00A707FF">
        <w:rPr>
          <w:rFonts w:cs="Arial"/>
        </w:rPr>
        <w:t>.</w:t>
      </w:r>
    </w:p>
    <w:p w14:paraId="5070E269" w14:textId="77777777" w:rsidR="002A33AC" w:rsidRPr="00A707FF" w:rsidRDefault="002A33AC" w:rsidP="002A33AC">
      <w:pPr>
        <w:pStyle w:val="NoSpacing"/>
        <w:tabs>
          <w:tab w:val="left" w:pos="567"/>
        </w:tabs>
        <w:ind w:left="1131" w:hanging="564"/>
        <w:rPr>
          <w:rFonts w:cs="Arial"/>
        </w:rPr>
      </w:pPr>
    </w:p>
    <w:p w14:paraId="15AABADA" w14:textId="37AA3E3A" w:rsidR="00364092" w:rsidRDefault="002A33AC" w:rsidP="002A33AC">
      <w:pPr>
        <w:pStyle w:val="NoSpacing"/>
        <w:tabs>
          <w:tab w:val="left" w:pos="1134"/>
        </w:tabs>
        <w:ind w:left="1131" w:hanging="564"/>
        <w:rPr>
          <w:rFonts w:cs="Arial"/>
        </w:rPr>
      </w:pPr>
      <w:r w:rsidRPr="00A707FF">
        <w:rPr>
          <w:rFonts w:cs="Arial"/>
        </w:rPr>
        <w:t>7.3</w:t>
      </w:r>
      <w:r w:rsidRPr="00A707FF">
        <w:rPr>
          <w:rFonts w:cs="Arial"/>
        </w:rPr>
        <w:tab/>
      </w:r>
      <w:r w:rsidR="00DA761A" w:rsidRPr="00A707FF">
        <w:rPr>
          <w:rFonts w:cs="Arial"/>
        </w:rPr>
        <w:t xml:space="preserve">In dealing with such a claim the </w:t>
      </w:r>
      <w:r w:rsidR="00912FCA">
        <w:rPr>
          <w:rFonts w:cs="Arial"/>
        </w:rPr>
        <w:t>Music</w:t>
      </w:r>
      <w:r w:rsidR="000913CA">
        <w:rPr>
          <w:rFonts w:cs="Arial"/>
        </w:rPr>
        <w:t xml:space="preserve"> Service</w:t>
      </w:r>
      <w:r w:rsidR="000913CA" w:rsidRPr="00A707FF">
        <w:rPr>
          <w:rFonts w:cs="Arial"/>
        </w:rPr>
        <w:t xml:space="preserve"> </w:t>
      </w:r>
      <w:r w:rsidR="00DA761A" w:rsidRPr="00A707FF">
        <w:rPr>
          <w:rFonts w:cs="Arial"/>
        </w:rPr>
        <w:t xml:space="preserve">must not make any admissions or offer payment and must ensure that all correspondence relating to the claim is passed to </w:t>
      </w:r>
      <w:r w:rsidR="00422526">
        <w:rPr>
          <w:rFonts w:cs="Arial"/>
        </w:rPr>
        <w:t>PMLL</w:t>
      </w:r>
      <w:r w:rsidR="00422526" w:rsidRPr="00A707FF">
        <w:rPr>
          <w:rFonts w:cs="Arial"/>
        </w:rPr>
        <w:t xml:space="preserve"> </w:t>
      </w:r>
      <w:r w:rsidR="00DA761A" w:rsidRPr="00A707FF">
        <w:rPr>
          <w:rFonts w:cs="Arial"/>
        </w:rPr>
        <w:t xml:space="preserve">immediately on receipt. No communications shall be made to the claimant without the prior written consent of </w:t>
      </w:r>
      <w:r w:rsidR="00422526">
        <w:rPr>
          <w:rFonts w:cs="Arial"/>
        </w:rPr>
        <w:t>PMLL</w:t>
      </w:r>
      <w:r w:rsidR="00B14717">
        <w:rPr>
          <w:rFonts w:cs="Arial"/>
        </w:rPr>
        <w:t>.</w:t>
      </w:r>
    </w:p>
    <w:p w14:paraId="2E85CCAD" w14:textId="5E09E755" w:rsidR="00B14717" w:rsidRDefault="00B14717" w:rsidP="002A33AC">
      <w:pPr>
        <w:pStyle w:val="NoSpacing"/>
        <w:tabs>
          <w:tab w:val="left" w:pos="1134"/>
        </w:tabs>
        <w:ind w:left="1131" w:hanging="564"/>
        <w:rPr>
          <w:rFonts w:cs="Arial"/>
        </w:rPr>
      </w:pPr>
    </w:p>
    <w:p w14:paraId="3CFC8397" w14:textId="51C8D43D" w:rsidR="00B14717" w:rsidRDefault="00B14717" w:rsidP="002A33AC">
      <w:pPr>
        <w:pStyle w:val="NoSpacing"/>
        <w:tabs>
          <w:tab w:val="left" w:pos="1134"/>
        </w:tabs>
        <w:ind w:left="1131" w:hanging="564"/>
        <w:rPr>
          <w:rFonts w:cs="Arial"/>
        </w:rPr>
      </w:pPr>
      <w:r>
        <w:rPr>
          <w:rFonts w:cs="Arial"/>
        </w:rPr>
        <w:t>7.4</w:t>
      </w:r>
      <w:r>
        <w:rPr>
          <w:rFonts w:cs="Arial"/>
        </w:rPr>
        <w:tab/>
      </w:r>
      <w:r w:rsidR="00422526">
        <w:rPr>
          <w:rFonts w:cs="Arial"/>
        </w:rPr>
        <w:t xml:space="preserve">PMLL’s </w:t>
      </w:r>
      <w:r>
        <w:rPr>
          <w:rFonts w:cs="Arial"/>
        </w:rPr>
        <w:t xml:space="preserve">liability in relation to this clause shall be limited to the </w:t>
      </w:r>
      <w:r w:rsidR="00912FCA">
        <w:rPr>
          <w:rFonts w:cs="Arial"/>
        </w:rPr>
        <w:t>Music</w:t>
      </w:r>
      <w:r>
        <w:rPr>
          <w:rFonts w:cs="Arial"/>
        </w:rPr>
        <w:t xml:space="preserve"> Services Licence Fee paid by the </w:t>
      </w:r>
      <w:r w:rsidR="00912FCA">
        <w:rPr>
          <w:rFonts w:cs="Arial"/>
        </w:rPr>
        <w:t xml:space="preserve">Music </w:t>
      </w:r>
      <w:r>
        <w:rPr>
          <w:rFonts w:cs="Arial"/>
        </w:rPr>
        <w:t>Service in the preceding three years.</w:t>
      </w:r>
    </w:p>
    <w:p w14:paraId="05B35DBD" w14:textId="77777777" w:rsidR="00422526" w:rsidRPr="00A707FF" w:rsidRDefault="00422526" w:rsidP="002A33AC">
      <w:pPr>
        <w:pStyle w:val="NoSpacing"/>
        <w:tabs>
          <w:tab w:val="left" w:pos="1134"/>
        </w:tabs>
        <w:ind w:left="1131" w:hanging="564"/>
        <w:rPr>
          <w:rFonts w:cs="Arial"/>
        </w:rPr>
      </w:pPr>
    </w:p>
    <w:p w14:paraId="51CEF577" w14:textId="237F0162" w:rsidR="00364092" w:rsidRDefault="00364092" w:rsidP="00364092">
      <w:pPr>
        <w:pStyle w:val="NoSpacing"/>
        <w:tabs>
          <w:tab w:val="left" w:pos="1134"/>
        </w:tabs>
        <w:rPr>
          <w:rFonts w:cs="Arial"/>
        </w:rPr>
      </w:pPr>
    </w:p>
    <w:p w14:paraId="5A64CDF1" w14:textId="77777777" w:rsidR="00E7618F" w:rsidRPr="00A707FF" w:rsidRDefault="00E7618F" w:rsidP="00364092">
      <w:pPr>
        <w:pStyle w:val="NoSpacing"/>
        <w:tabs>
          <w:tab w:val="left" w:pos="1134"/>
        </w:tabs>
        <w:rPr>
          <w:rFonts w:cs="Arial"/>
        </w:rPr>
      </w:pPr>
    </w:p>
    <w:p w14:paraId="0BABBFE2" w14:textId="77777777" w:rsidR="00364092" w:rsidRPr="00A707FF" w:rsidRDefault="00364092" w:rsidP="00364092">
      <w:pPr>
        <w:pStyle w:val="NoSpacing"/>
        <w:tabs>
          <w:tab w:val="left" w:pos="1134"/>
        </w:tabs>
        <w:rPr>
          <w:rFonts w:cs="Arial"/>
        </w:rPr>
      </w:pPr>
    </w:p>
    <w:p w14:paraId="56ECF8EC" w14:textId="77777777" w:rsidR="00364092" w:rsidRPr="00A707FF" w:rsidRDefault="002A33AC" w:rsidP="002A33AC">
      <w:pPr>
        <w:pStyle w:val="NoSpacing"/>
        <w:numPr>
          <w:ilvl w:val="0"/>
          <w:numId w:val="8"/>
        </w:numPr>
        <w:tabs>
          <w:tab w:val="left" w:pos="1134"/>
        </w:tabs>
        <w:ind w:left="567" w:hanging="567"/>
        <w:rPr>
          <w:rFonts w:cs="Arial"/>
          <w:b/>
        </w:rPr>
      </w:pPr>
      <w:r w:rsidRPr="00A707FF">
        <w:rPr>
          <w:rFonts w:cs="Arial"/>
          <w:b/>
        </w:rPr>
        <w:t>CANCELLATION AND BREACH</w:t>
      </w:r>
    </w:p>
    <w:p w14:paraId="5C165BEF" w14:textId="77777777" w:rsidR="002A33AC" w:rsidRPr="00A707FF" w:rsidRDefault="002A33AC" w:rsidP="002A33AC">
      <w:pPr>
        <w:pStyle w:val="NoSpacing"/>
        <w:tabs>
          <w:tab w:val="left" w:pos="1134"/>
        </w:tabs>
        <w:rPr>
          <w:rFonts w:cs="Arial"/>
        </w:rPr>
      </w:pPr>
    </w:p>
    <w:p w14:paraId="60D1D6BC" w14:textId="5955A80E" w:rsidR="002A33AC" w:rsidRPr="00A707FF" w:rsidRDefault="002A33AC" w:rsidP="002A33AC">
      <w:pPr>
        <w:pStyle w:val="NoSpacing"/>
        <w:tabs>
          <w:tab w:val="left" w:pos="1134"/>
        </w:tabs>
        <w:ind w:left="1131" w:hanging="564"/>
        <w:rPr>
          <w:rFonts w:cs="Arial"/>
        </w:rPr>
      </w:pPr>
      <w:r w:rsidRPr="00A707FF">
        <w:rPr>
          <w:rFonts w:cs="Arial"/>
        </w:rPr>
        <w:t>8.1</w:t>
      </w:r>
      <w:r w:rsidRPr="00A707FF">
        <w:rPr>
          <w:rFonts w:cs="Arial"/>
        </w:rPr>
        <w:tab/>
      </w:r>
      <w:r w:rsidR="00A95C49">
        <w:rPr>
          <w:rFonts w:cs="Arial"/>
        </w:rPr>
        <w:t>[</w:t>
      </w:r>
      <w:r w:rsidR="00BF454E">
        <w:rPr>
          <w:rFonts w:cs="Arial"/>
        </w:rPr>
        <w:t>intentionally deleted]</w:t>
      </w:r>
      <w:r w:rsidRPr="00A707FF">
        <w:rPr>
          <w:rFonts w:cs="Arial"/>
        </w:rPr>
        <w:t>.</w:t>
      </w:r>
    </w:p>
    <w:p w14:paraId="6D27CE40" w14:textId="77777777" w:rsidR="002A33AC" w:rsidRPr="00A707FF" w:rsidRDefault="002A33AC" w:rsidP="002A33AC">
      <w:pPr>
        <w:pStyle w:val="NoSpacing"/>
        <w:tabs>
          <w:tab w:val="left" w:pos="1134"/>
        </w:tabs>
        <w:ind w:left="1131" w:hanging="564"/>
        <w:rPr>
          <w:rFonts w:cs="Arial"/>
        </w:rPr>
      </w:pPr>
    </w:p>
    <w:p w14:paraId="2B2052EE" w14:textId="7CADCCF4" w:rsidR="002A33AC" w:rsidRPr="00A707FF" w:rsidRDefault="002A33AC" w:rsidP="002A33AC">
      <w:pPr>
        <w:pStyle w:val="NoSpacing"/>
        <w:tabs>
          <w:tab w:val="left" w:pos="1134"/>
        </w:tabs>
        <w:ind w:left="1131" w:hanging="564"/>
        <w:rPr>
          <w:rFonts w:cs="Arial"/>
        </w:rPr>
      </w:pPr>
      <w:r w:rsidRPr="00A707FF">
        <w:rPr>
          <w:rFonts w:cs="Arial"/>
        </w:rPr>
        <w:lastRenderedPageBreak/>
        <w:t>8.2</w:t>
      </w:r>
      <w:r w:rsidRPr="00A707FF">
        <w:rPr>
          <w:rFonts w:cs="Arial"/>
        </w:rPr>
        <w:tab/>
        <w:t xml:space="preserve">Should the </w:t>
      </w:r>
      <w:r w:rsidR="00422526">
        <w:rPr>
          <w:rFonts w:cs="Arial"/>
        </w:rPr>
        <w:t>Music</w:t>
      </w:r>
      <w:r w:rsidR="000913CA">
        <w:rPr>
          <w:rFonts w:cs="Arial"/>
        </w:rPr>
        <w:t xml:space="preserve"> Service</w:t>
      </w:r>
      <w:r w:rsidR="000913CA" w:rsidRPr="00A707FF">
        <w:rPr>
          <w:rFonts w:cs="Arial"/>
        </w:rPr>
        <w:t xml:space="preserve"> </w:t>
      </w:r>
      <w:r w:rsidRPr="00A707FF">
        <w:rPr>
          <w:rFonts w:cs="Arial"/>
        </w:rPr>
        <w:t xml:space="preserve">commit any material breach of any of the terms and conditions of this </w:t>
      </w:r>
      <w:r w:rsidR="000913CA">
        <w:rPr>
          <w:rFonts w:cs="Arial"/>
        </w:rPr>
        <w:t>Extension Agreement</w:t>
      </w:r>
      <w:r w:rsidR="000913CA" w:rsidRPr="00A707FF">
        <w:rPr>
          <w:rFonts w:cs="Arial"/>
        </w:rPr>
        <w:t xml:space="preserve"> </w:t>
      </w:r>
      <w:r w:rsidRPr="00A707FF">
        <w:rPr>
          <w:rFonts w:cs="Arial"/>
        </w:rPr>
        <w:t>and remain in such breach 14 days after receiving notice to remedy the same (where the breach is remediable) then PMLL, without prejudice to any of its other rights, may either terminate or suspend the terms of the Licence until PMLL (as applicable) shall be satisfied such breaches will not recur.</w:t>
      </w:r>
    </w:p>
    <w:p w14:paraId="121A3AAC" w14:textId="77777777" w:rsidR="002A33AC" w:rsidRPr="00A707FF" w:rsidRDefault="002A33AC" w:rsidP="002A33AC">
      <w:pPr>
        <w:pStyle w:val="NoSpacing"/>
        <w:tabs>
          <w:tab w:val="left" w:pos="1134"/>
        </w:tabs>
        <w:ind w:left="1131" w:hanging="564"/>
        <w:rPr>
          <w:rFonts w:cs="Arial"/>
        </w:rPr>
      </w:pPr>
    </w:p>
    <w:p w14:paraId="13499388" w14:textId="21F16C01" w:rsidR="002A33AC" w:rsidRPr="00A707FF" w:rsidRDefault="002A33AC" w:rsidP="002A33AC">
      <w:pPr>
        <w:pStyle w:val="NoSpacing"/>
        <w:tabs>
          <w:tab w:val="left" w:pos="1134"/>
        </w:tabs>
        <w:ind w:left="1131" w:hanging="564"/>
        <w:rPr>
          <w:rFonts w:cs="Arial"/>
        </w:rPr>
      </w:pPr>
      <w:r w:rsidRPr="00A707FF">
        <w:rPr>
          <w:rFonts w:cs="Arial"/>
        </w:rPr>
        <w:t>8.3</w:t>
      </w:r>
      <w:r w:rsidRPr="00A707FF">
        <w:rPr>
          <w:rFonts w:cs="Arial"/>
        </w:rPr>
        <w:tab/>
        <w:t xml:space="preserve">If this </w:t>
      </w:r>
      <w:r w:rsidR="000913CA">
        <w:rPr>
          <w:rFonts w:cs="Arial"/>
        </w:rPr>
        <w:t>Extension Agreement</w:t>
      </w:r>
      <w:r w:rsidR="000913CA" w:rsidRPr="00A707FF">
        <w:rPr>
          <w:rFonts w:cs="Arial"/>
        </w:rPr>
        <w:t xml:space="preserve"> </w:t>
      </w:r>
      <w:r w:rsidR="00320BA6">
        <w:rPr>
          <w:rFonts w:cs="Arial"/>
        </w:rPr>
        <w:t xml:space="preserve">is not renewed </w:t>
      </w:r>
      <w:r w:rsidRPr="00A707FF">
        <w:rPr>
          <w:rFonts w:cs="Arial"/>
        </w:rPr>
        <w:t xml:space="preserve">at the end of </w:t>
      </w:r>
      <w:r w:rsidR="00320BA6">
        <w:rPr>
          <w:rFonts w:cs="Arial"/>
        </w:rPr>
        <w:t xml:space="preserve">the </w:t>
      </w:r>
      <w:r w:rsidRPr="00A707FF">
        <w:rPr>
          <w:rFonts w:cs="Arial"/>
        </w:rPr>
        <w:t>Licence Year</w:t>
      </w:r>
      <w:r w:rsidR="00C61EC4">
        <w:rPr>
          <w:rFonts w:cs="Arial"/>
        </w:rPr>
        <w:t>,</w:t>
      </w:r>
      <w:r w:rsidRPr="00A707FF">
        <w:rPr>
          <w:rFonts w:cs="Arial"/>
        </w:rPr>
        <w:t xml:space="preserve"> the </w:t>
      </w:r>
      <w:r w:rsidR="00422526">
        <w:rPr>
          <w:rFonts w:cs="Arial"/>
        </w:rPr>
        <w:t>Music</w:t>
      </w:r>
      <w:r w:rsidR="000913CA">
        <w:rPr>
          <w:rFonts w:cs="Arial"/>
        </w:rPr>
        <w:t xml:space="preserve"> Service</w:t>
      </w:r>
      <w:r w:rsidR="000913CA" w:rsidRPr="00A707FF">
        <w:rPr>
          <w:rFonts w:cs="Arial"/>
        </w:rPr>
        <w:t xml:space="preserve"> </w:t>
      </w:r>
      <w:r w:rsidRPr="00A707FF">
        <w:rPr>
          <w:rFonts w:cs="Arial"/>
        </w:rPr>
        <w:t xml:space="preserve">must cease making new Licensed Copies and Arrangements at the end of that Licence Year and must destroy all Licensed Copies and Arrangements made under this </w:t>
      </w:r>
      <w:r w:rsidR="000913CA">
        <w:rPr>
          <w:rFonts w:cs="Arial"/>
        </w:rPr>
        <w:t>Extension Agreement</w:t>
      </w:r>
      <w:r w:rsidRPr="00A707FF">
        <w:rPr>
          <w:rFonts w:cs="Arial"/>
        </w:rPr>
        <w:t xml:space="preserve">, including the permanent deletion from storage devices of all digital copies, within 14 days thereafter. </w:t>
      </w:r>
      <w:proofErr w:type="gramStart"/>
      <w:r w:rsidRPr="00A707FF">
        <w:rPr>
          <w:rFonts w:cs="Arial"/>
        </w:rPr>
        <w:t>In the event that</w:t>
      </w:r>
      <w:proofErr w:type="gramEnd"/>
      <w:r w:rsidRPr="00A707FF">
        <w:rPr>
          <w:rFonts w:cs="Arial"/>
        </w:rPr>
        <w:t xml:space="preserve"> this </w:t>
      </w:r>
      <w:r w:rsidR="000913CA">
        <w:rPr>
          <w:rFonts w:cs="Arial"/>
        </w:rPr>
        <w:t>Extension Agreement</w:t>
      </w:r>
      <w:r w:rsidR="000913CA" w:rsidRPr="00A707FF">
        <w:rPr>
          <w:rFonts w:cs="Arial"/>
        </w:rPr>
        <w:t xml:space="preserve"> </w:t>
      </w:r>
      <w:r w:rsidRPr="00A707FF">
        <w:rPr>
          <w:rFonts w:cs="Arial"/>
        </w:rPr>
        <w:t xml:space="preserve">is cancelled by PMLL pursuant to clause 8.2 during the Licence Year all Licensed Copies or Arrangements made under this </w:t>
      </w:r>
      <w:r w:rsidR="000913CA">
        <w:rPr>
          <w:rFonts w:cs="Arial"/>
        </w:rPr>
        <w:t>Extension Agreement</w:t>
      </w:r>
      <w:r w:rsidR="000913CA" w:rsidRPr="00A707FF">
        <w:rPr>
          <w:rFonts w:cs="Arial"/>
        </w:rPr>
        <w:t xml:space="preserve"> </w:t>
      </w:r>
      <w:r w:rsidRPr="00A707FF">
        <w:rPr>
          <w:rFonts w:cs="Arial"/>
        </w:rPr>
        <w:t>must be destroyed and deleted from storage devices immediately.</w:t>
      </w:r>
    </w:p>
    <w:p w14:paraId="08AD80FB" w14:textId="77777777" w:rsidR="00460CAF" w:rsidRPr="00A707FF" w:rsidRDefault="00460CAF" w:rsidP="002A33AC">
      <w:pPr>
        <w:pStyle w:val="NoSpacing"/>
        <w:tabs>
          <w:tab w:val="left" w:pos="1134"/>
        </w:tabs>
        <w:ind w:left="1131" w:hanging="564"/>
        <w:rPr>
          <w:rFonts w:cs="Arial"/>
        </w:rPr>
      </w:pPr>
    </w:p>
    <w:p w14:paraId="0339D5FC" w14:textId="77777777" w:rsidR="00460CAF" w:rsidRPr="00A707FF" w:rsidRDefault="00460CAF" w:rsidP="002A33AC">
      <w:pPr>
        <w:pStyle w:val="NoSpacing"/>
        <w:tabs>
          <w:tab w:val="left" w:pos="1134"/>
        </w:tabs>
        <w:ind w:left="1131" w:hanging="564"/>
        <w:rPr>
          <w:rFonts w:cs="Arial"/>
        </w:rPr>
      </w:pPr>
    </w:p>
    <w:p w14:paraId="7D0592B0" w14:textId="77777777" w:rsidR="007B5109" w:rsidRDefault="007B5109">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5CD2CBE2" w14:textId="02D69458" w:rsidR="00460CAF" w:rsidRPr="00A707FF" w:rsidRDefault="00460CAF" w:rsidP="00460CAF">
      <w:pPr>
        <w:jc w:val="center"/>
        <w:rPr>
          <w:rFonts w:asciiTheme="minorHAnsi" w:hAnsiTheme="minorHAnsi" w:cs="Arial"/>
          <w:b/>
          <w:sz w:val="22"/>
          <w:szCs w:val="22"/>
        </w:rPr>
      </w:pPr>
      <w:r w:rsidRPr="00A707FF">
        <w:rPr>
          <w:rFonts w:asciiTheme="minorHAnsi" w:hAnsiTheme="minorHAnsi" w:cs="Arial"/>
          <w:b/>
          <w:sz w:val="22"/>
          <w:szCs w:val="22"/>
        </w:rPr>
        <w:lastRenderedPageBreak/>
        <w:t>Appendix 2 – Definitions</w:t>
      </w:r>
    </w:p>
    <w:p w14:paraId="1DE484CF" w14:textId="77777777" w:rsidR="00460CAF" w:rsidRPr="00A707FF" w:rsidRDefault="00460CAF" w:rsidP="002A33AC">
      <w:pPr>
        <w:pStyle w:val="NoSpacing"/>
        <w:tabs>
          <w:tab w:val="left" w:pos="1134"/>
        </w:tabs>
        <w:ind w:left="1131" w:hanging="564"/>
        <w:rPr>
          <w:rFonts w:cs="Arial"/>
        </w:rPr>
      </w:pPr>
    </w:p>
    <w:p w14:paraId="62C7AC4C" w14:textId="77777777" w:rsidR="002A33AC" w:rsidRPr="00A707FF" w:rsidRDefault="002A33AC" w:rsidP="002A33AC">
      <w:pPr>
        <w:pStyle w:val="NoSpacing"/>
        <w:tabs>
          <w:tab w:val="left" w:pos="1134"/>
        </w:tabs>
        <w:rPr>
          <w:rFonts w:cs="Arial"/>
        </w:rPr>
      </w:pPr>
    </w:p>
    <w:p w14:paraId="2129DB2B" w14:textId="77777777" w:rsidR="002A33AC" w:rsidRPr="00A707FF" w:rsidRDefault="002A33AC" w:rsidP="002A33AC">
      <w:pPr>
        <w:pStyle w:val="NoSpacing"/>
        <w:tabs>
          <w:tab w:val="left" w:pos="1134"/>
        </w:tabs>
        <w:rPr>
          <w:rFonts w:cs="Arial"/>
        </w:rPr>
      </w:pPr>
    </w:p>
    <w:tbl>
      <w:tblPr>
        <w:tblStyle w:val="TableGrid"/>
        <w:tblW w:w="0" w:type="auto"/>
        <w:tblLook w:val="04A0" w:firstRow="1" w:lastRow="0" w:firstColumn="1" w:lastColumn="0" w:noHBand="0" w:noVBand="1"/>
      </w:tblPr>
      <w:tblGrid>
        <w:gridCol w:w="1838"/>
        <w:gridCol w:w="6602"/>
      </w:tblGrid>
      <w:tr w:rsidR="002A33AC" w:rsidRPr="00A707FF" w14:paraId="3818B45E" w14:textId="77777777" w:rsidTr="00712A92">
        <w:tc>
          <w:tcPr>
            <w:tcW w:w="1838" w:type="dxa"/>
          </w:tcPr>
          <w:p w14:paraId="5DC9C840" w14:textId="77777777" w:rsidR="002A33AC" w:rsidRPr="00A707FF" w:rsidRDefault="002A33AC" w:rsidP="002A33AC">
            <w:pPr>
              <w:pStyle w:val="NoSpacing"/>
              <w:tabs>
                <w:tab w:val="left" w:pos="1134"/>
              </w:tabs>
              <w:rPr>
                <w:rFonts w:cs="Arial"/>
              </w:rPr>
            </w:pPr>
            <w:r w:rsidRPr="00A707FF">
              <w:rPr>
                <w:rFonts w:cs="Arial"/>
              </w:rPr>
              <w:t>Anthology</w:t>
            </w:r>
          </w:p>
          <w:p w14:paraId="211431F8" w14:textId="77777777" w:rsidR="002A33AC" w:rsidRPr="00A707FF" w:rsidRDefault="002A33AC" w:rsidP="002A33AC">
            <w:pPr>
              <w:pStyle w:val="NoSpacing"/>
              <w:tabs>
                <w:tab w:val="left" w:pos="1134"/>
              </w:tabs>
              <w:rPr>
                <w:rFonts w:cs="Arial"/>
              </w:rPr>
            </w:pPr>
          </w:p>
        </w:tc>
        <w:tc>
          <w:tcPr>
            <w:tcW w:w="6602" w:type="dxa"/>
          </w:tcPr>
          <w:p w14:paraId="1ECDAE18" w14:textId="77777777" w:rsidR="002A33AC" w:rsidRPr="00A707FF" w:rsidRDefault="002A33AC" w:rsidP="002A33AC">
            <w:pPr>
              <w:pStyle w:val="NoSpacing"/>
              <w:tabs>
                <w:tab w:val="left" w:pos="1134"/>
              </w:tabs>
              <w:rPr>
                <w:rFonts w:cs="Arial"/>
              </w:rPr>
            </w:pPr>
            <w:r w:rsidRPr="00A707FF">
              <w:rPr>
                <w:rFonts w:cs="Arial"/>
              </w:rPr>
              <w:t xml:space="preserve">A printed collection of Musical Works, usually by several composers, selected from a </w:t>
            </w:r>
            <w:proofErr w:type="gramStart"/>
            <w:r w:rsidRPr="00A707FF">
              <w:rPr>
                <w:rFonts w:cs="Arial"/>
              </w:rPr>
              <w:t>particular repertory</w:t>
            </w:r>
            <w:proofErr w:type="gramEnd"/>
          </w:p>
          <w:p w14:paraId="539C8EA2" w14:textId="77777777" w:rsidR="002A33AC" w:rsidRPr="00A707FF" w:rsidRDefault="002A33AC" w:rsidP="002A33AC">
            <w:pPr>
              <w:pStyle w:val="NoSpacing"/>
              <w:tabs>
                <w:tab w:val="left" w:pos="1134"/>
              </w:tabs>
              <w:rPr>
                <w:rFonts w:cs="Arial"/>
              </w:rPr>
            </w:pPr>
          </w:p>
        </w:tc>
      </w:tr>
      <w:tr w:rsidR="00D2774C" w:rsidRPr="00D47B11" w14:paraId="4B52F8C5" w14:textId="77777777" w:rsidTr="00712A92">
        <w:tc>
          <w:tcPr>
            <w:tcW w:w="1838" w:type="dxa"/>
          </w:tcPr>
          <w:p w14:paraId="26CC59FC" w14:textId="77777777" w:rsidR="00D2774C" w:rsidRPr="00A707FF" w:rsidRDefault="00D2774C" w:rsidP="002A33AC">
            <w:pPr>
              <w:pStyle w:val="NoSpacing"/>
              <w:tabs>
                <w:tab w:val="left" w:pos="1134"/>
              </w:tabs>
              <w:rPr>
                <w:rFonts w:cs="Arial"/>
              </w:rPr>
            </w:pPr>
            <w:r w:rsidRPr="00A707FF">
              <w:rPr>
                <w:rFonts w:cs="Arial"/>
              </w:rPr>
              <w:t>Area Activities</w:t>
            </w:r>
          </w:p>
          <w:p w14:paraId="08A4D83D" w14:textId="77777777" w:rsidR="00D2774C" w:rsidRPr="00A707FF" w:rsidRDefault="00D2774C" w:rsidP="002A33AC">
            <w:pPr>
              <w:pStyle w:val="NoSpacing"/>
              <w:tabs>
                <w:tab w:val="left" w:pos="1134"/>
              </w:tabs>
              <w:rPr>
                <w:rFonts w:cs="Arial"/>
              </w:rPr>
            </w:pPr>
          </w:p>
        </w:tc>
        <w:tc>
          <w:tcPr>
            <w:tcW w:w="6602" w:type="dxa"/>
          </w:tcPr>
          <w:p w14:paraId="37085EC6" w14:textId="2FD871B7" w:rsidR="00D2774C" w:rsidRPr="008A6E72" w:rsidRDefault="0086587E" w:rsidP="002A33AC">
            <w:pPr>
              <w:pStyle w:val="NoSpacing"/>
              <w:rPr>
                <w:rFonts w:cs="Arial"/>
              </w:rPr>
            </w:pPr>
            <w:r w:rsidRPr="008A6E72">
              <w:rPr>
                <w:rFonts w:cs="Arial"/>
              </w:rPr>
              <w:t xml:space="preserve">Activities carried out by </w:t>
            </w:r>
            <w:r w:rsidR="00200AA5" w:rsidRPr="008A6E72">
              <w:rPr>
                <w:rFonts w:cs="Arial"/>
              </w:rPr>
              <w:t>a</w:t>
            </w:r>
            <w:r w:rsidR="00347CA8" w:rsidRPr="008A6E72">
              <w:rPr>
                <w:rFonts w:cs="Arial"/>
              </w:rPr>
              <w:t xml:space="preserve"> </w:t>
            </w:r>
            <w:r w:rsidR="00422526">
              <w:rPr>
                <w:rFonts w:cs="Arial"/>
              </w:rPr>
              <w:t>Music</w:t>
            </w:r>
            <w:r w:rsidR="00D47B11" w:rsidRPr="008A6E72">
              <w:rPr>
                <w:rFonts w:cs="Arial"/>
              </w:rPr>
              <w:t xml:space="preserve"> </w:t>
            </w:r>
            <w:r w:rsidR="00347CA8" w:rsidRPr="008A6E72">
              <w:rPr>
                <w:rFonts w:cs="Arial"/>
              </w:rPr>
              <w:t>Ser</w:t>
            </w:r>
            <w:r w:rsidR="00D47B11" w:rsidRPr="008A6E72">
              <w:rPr>
                <w:rFonts w:cs="Arial"/>
              </w:rPr>
              <w:t>vi</w:t>
            </w:r>
            <w:r w:rsidR="00347CA8" w:rsidRPr="008A6E72">
              <w:rPr>
                <w:rFonts w:cs="Arial"/>
              </w:rPr>
              <w:t>ce</w:t>
            </w:r>
            <w:r w:rsidRPr="008A6E72">
              <w:rPr>
                <w:rFonts w:cs="Arial"/>
              </w:rPr>
              <w:t xml:space="preserve"> including Individual</w:t>
            </w:r>
            <w:r w:rsidR="00912FCA">
              <w:rPr>
                <w:rFonts w:cs="Arial"/>
              </w:rPr>
              <w:t xml:space="preserve"> and small group</w:t>
            </w:r>
            <w:r w:rsidRPr="008A6E72">
              <w:rPr>
                <w:rFonts w:cs="Arial"/>
              </w:rPr>
              <w:t xml:space="preserve"> </w:t>
            </w:r>
            <w:r w:rsidR="00D47B11" w:rsidRPr="008A6E72">
              <w:rPr>
                <w:rFonts w:cs="Arial"/>
              </w:rPr>
              <w:t>v</w:t>
            </w:r>
            <w:r w:rsidRPr="008A6E72">
              <w:rPr>
                <w:rFonts w:cs="Arial"/>
              </w:rPr>
              <w:t xml:space="preserve">ocal or Instrumental </w:t>
            </w:r>
            <w:r w:rsidR="00E0215E" w:rsidRPr="008A6E72">
              <w:rPr>
                <w:rFonts w:cs="Arial"/>
              </w:rPr>
              <w:t>Music Teaching</w:t>
            </w:r>
            <w:r w:rsidR="00912FCA">
              <w:rPr>
                <w:rFonts w:cs="Arial"/>
              </w:rPr>
              <w:t xml:space="preserve"> and small and large music ensembles</w:t>
            </w:r>
            <w:r w:rsidR="00E0215E" w:rsidRPr="008A6E72">
              <w:rPr>
                <w:rFonts w:cs="Arial"/>
              </w:rPr>
              <w:t xml:space="preserve"> </w:t>
            </w:r>
            <w:r w:rsidR="00F41746" w:rsidRPr="008A6E72">
              <w:rPr>
                <w:rFonts w:cs="Arial"/>
              </w:rPr>
              <w:t xml:space="preserve">over and above the </w:t>
            </w:r>
            <w:r w:rsidRPr="008A6E72">
              <w:rPr>
                <w:rFonts w:cs="Arial"/>
              </w:rPr>
              <w:t>C</w:t>
            </w:r>
            <w:r w:rsidR="00347CA8" w:rsidRPr="008A6E72">
              <w:rPr>
                <w:rFonts w:cs="Arial"/>
              </w:rPr>
              <w:t xml:space="preserve">ollective Educational Provision of the </w:t>
            </w:r>
            <w:r w:rsidR="00D47B11" w:rsidRPr="008A6E72">
              <w:rPr>
                <w:rFonts w:cs="Arial"/>
              </w:rPr>
              <w:t>s</w:t>
            </w:r>
            <w:r w:rsidR="00347CA8" w:rsidRPr="008A6E72">
              <w:rPr>
                <w:rFonts w:cs="Arial"/>
              </w:rPr>
              <w:t xml:space="preserve">chool or </w:t>
            </w:r>
            <w:r w:rsidR="00D47B11" w:rsidRPr="008A6E72">
              <w:rPr>
                <w:rFonts w:cs="Arial"/>
              </w:rPr>
              <w:t>s</w:t>
            </w:r>
            <w:r w:rsidR="00347CA8" w:rsidRPr="008A6E72">
              <w:rPr>
                <w:rFonts w:cs="Arial"/>
              </w:rPr>
              <w:t>chools on whose behalf it is being provided</w:t>
            </w:r>
            <w:r w:rsidR="00F41746" w:rsidRPr="008A6E72">
              <w:rPr>
                <w:rFonts w:cs="Arial"/>
              </w:rPr>
              <w:t xml:space="preserve"> but strictly limited to educational non-commercial activities</w:t>
            </w:r>
          </w:p>
          <w:p w14:paraId="572897C3" w14:textId="77777777" w:rsidR="00FA6B84" w:rsidRPr="008A6E72" w:rsidRDefault="00FA6B84" w:rsidP="002A33AC">
            <w:pPr>
              <w:pStyle w:val="NoSpacing"/>
              <w:rPr>
                <w:rFonts w:cs="Arial"/>
              </w:rPr>
            </w:pPr>
          </w:p>
        </w:tc>
      </w:tr>
      <w:tr w:rsidR="002A33AC" w:rsidRPr="00460CAF" w14:paraId="336EB519" w14:textId="77777777" w:rsidTr="00712A92">
        <w:tc>
          <w:tcPr>
            <w:tcW w:w="1838" w:type="dxa"/>
          </w:tcPr>
          <w:p w14:paraId="491E6ABE" w14:textId="77777777" w:rsidR="002A33AC" w:rsidRPr="00D47B11" w:rsidRDefault="002A33AC" w:rsidP="002A33AC">
            <w:pPr>
              <w:pStyle w:val="NoSpacing"/>
              <w:tabs>
                <w:tab w:val="left" w:pos="1134"/>
              </w:tabs>
              <w:rPr>
                <w:rFonts w:cs="Arial"/>
              </w:rPr>
            </w:pPr>
            <w:r w:rsidRPr="00D47B11">
              <w:rPr>
                <w:rFonts w:cs="Arial"/>
              </w:rPr>
              <w:t>Arrangement</w:t>
            </w:r>
          </w:p>
          <w:p w14:paraId="2EF1D84F" w14:textId="77777777" w:rsidR="002A33AC" w:rsidRPr="00D47B11" w:rsidRDefault="002A33AC" w:rsidP="002A33AC">
            <w:pPr>
              <w:pStyle w:val="NoSpacing"/>
              <w:tabs>
                <w:tab w:val="left" w:pos="1134"/>
              </w:tabs>
              <w:rPr>
                <w:rFonts w:cs="Arial"/>
              </w:rPr>
            </w:pPr>
          </w:p>
        </w:tc>
        <w:tc>
          <w:tcPr>
            <w:tcW w:w="6602" w:type="dxa"/>
          </w:tcPr>
          <w:p w14:paraId="0F042E03" w14:textId="77777777" w:rsidR="00D47B11" w:rsidRPr="008A6E72" w:rsidRDefault="002A33AC" w:rsidP="00D47B11">
            <w:pPr>
              <w:pStyle w:val="NoSpacing"/>
              <w:rPr>
                <w:rFonts w:cs="Arial"/>
              </w:rPr>
            </w:pPr>
            <w:r w:rsidRPr="008A6E72">
              <w:rPr>
                <w:rFonts w:cs="Arial"/>
              </w:rPr>
              <w:t xml:space="preserve">An arrangement (as defined by the Copyright Designs and Patents Act 1988 (as amended)) of a Musical Work made for performance by a </w:t>
            </w:r>
            <w:proofErr w:type="gramStart"/>
            <w:r w:rsidRPr="008A6E72">
              <w:rPr>
                <w:rFonts w:cs="Arial"/>
              </w:rPr>
              <w:t>particular combination</w:t>
            </w:r>
            <w:proofErr w:type="gramEnd"/>
            <w:r w:rsidRPr="008A6E72">
              <w:rPr>
                <w:rFonts w:cs="Arial"/>
              </w:rPr>
              <w:t xml:space="preserve"> of instruments and/or voices and expressed in graphic form such as a score or a set of parts. The score or set of parts may be handwritten or </w:t>
            </w:r>
            <w:proofErr w:type="gramStart"/>
            <w:r w:rsidRPr="008A6E72">
              <w:rPr>
                <w:rFonts w:cs="Arial"/>
              </w:rPr>
              <w:t>entered into</w:t>
            </w:r>
            <w:proofErr w:type="gramEnd"/>
            <w:r w:rsidRPr="008A6E72">
              <w:rPr>
                <w:rFonts w:cs="Arial"/>
              </w:rPr>
              <w:t xml:space="preserve"> a music notation software programme (such as Sibelius or Finale) or a Digital Audio Workstation (such as Logic or Cubase) </w:t>
            </w:r>
          </w:p>
          <w:p w14:paraId="1510753F" w14:textId="77777777" w:rsidR="002A33AC" w:rsidRPr="008A6E72" w:rsidRDefault="002A33AC" w:rsidP="00D47B11">
            <w:pPr>
              <w:pStyle w:val="NoSpacing"/>
              <w:rPr>
                <w:rFonts w:cs="Arial"/>
              </w:rPr>
            </w:pPr>
          </w:p>
        </w:tc>
      </w:tr>
      <w:tr w:rsidR="00A707FF" w:rsidRPr="000913CA" w14:paraId="24C7E900" w14:textId="77777777" w:rsidTr="00712A92">
        <w:tc>
          <w:tcPr>
            <w:tcW w:w="1838" w:type="dxa"/>
          </w:tcPr>
          <w:p w14:paraId="3926574D" w14:textId="77777777" w:rsidR="00A707FF" w:rsidRPr="00D47B11" w:rsidRDefault="00A707FF" w:rsidP="002A33AC">
            <w:pPr>
              <w:pStyle w:val="NoSpacing"/>
              <w:tabs>
                <w:tab w:val="left" w:pos="1134"/>
              </w:tabs>
              <w:rPr>
                <w:rFonts w:cs="Arial"/>
              </w:rPr>
            </w:pPr>
            <w:r>
              <w:rPr>
                <w:rFonts w:cs="Arial"/>
              </w:rPr>
              <w:t>Choral Leaflet</w:t>
            </w:r>
          </w:p>
        </w:tc>
        <w:tc>
          <w:tcPr>
            <w:tcW w:w="6602" w:type="dxa"/>
          </w:tcPr>
          <w:p w14:paraId="0EEFE8F0" w14:textId="28C73249" w:rsidR="00A707FF" w:rsidRPr="00D47B11" w:rsidRDefault="006B4102" w:rsidP="00D47B11">
            <w:pPr>
              <w:pStyle w:val="NoSpacing"/>
              <w:rPr>
                <w:rFonts w:cs="Arial"/>
              </w:rPr>
            </w:pPr>
            <w:r w:rsidRPr="0020260E">
              <w:rPr>
                <w:rFonts w:cs="Arial"/>
              </w:rPr>
              <w:t xml:space="preserve">Published editions </w:t>
            </w:r>
            <w:r w:rsidR="00A707FF">
              <w:rPr>
                <w:rFonts w:cs="Arial"/>
              </w:rPr>
              <w:t>containing one or more Musical Works composed for choral vocal parts, with or without accompaniment.</w:t>
            </w:r>
          </w:p>
        </w:tc>
      </w:tr>
      <w:tr w:rsidR="002A33AC" w:rsidRPr="00460CAF" w14:paraId="18BAC49F" w14:textId="77777777" w:rsidTr="00712A92">
        <w:tc>
          <w:tcPr>
            <w:tcW w:w="1838" w:type="dxa"/>
          </w:tcPr>
          <w:p w14:paraId="10E0B85C" w14:textId="77777777" w:rsidR="002A33AC" w:rsidRPr="004519DC" w:rsidRDefault="002A33AC" w:rsidP="002A33AC">
            <w:pPr>
              <w:pStyle w:val="NoSpacing"/>
              <w:tabs>
                <w:tab w:val="left" w:pos="1134"/>
              </w:tabs>
              <w:rPr>
                <w:rFonts w:cs="Arial"/>
              </w:rPr>
            </w:pPr>
            <w:r w:rsidRPr="004519DC">
              <w:rPr>
                <w:rFonts w:cs="Arial"/>
              </w:rPr>
              <w:t>Claim Form</w:t>
            </w:r>
          </w:p>
        </w:tc>
        <w:tc>
          <w:tcPr>
            <w:tcW w:w="6602" w:type="dxa"/>
          </w:tcPr>
          <w:p w14:paraId="180D56D9" w14:textId="77777777" w:rsidR="002A33AC" w:rsidRPr="004519DC" w:rsidRDefault="002A33AC" w:rsidP="002A33AC">
            <w:pPr>
              <w:pStyle w:val="NoSpacing"/>
              <w:tabs>
                <w:tab w:val="left" w:pos="1134"/>
              </w:tabs>
              <w:rPr>
                <w:rFonts w:cs="Arial"/>
              </w:rPr>
            </w:pPr>
            <w:r w:rsidRPr="004519DC">
              <w:rPr>
                <w:rFonts w:cs="Arial"/>
              </w:rPr>
              <w:t>A formal notification of a legal claim issued by a court of competent jurisdiction or other statutory body</w:t>
            </w:r>
          </w:p>
          <w:p w14:paraId="52C989DD" w14:textId="77777777" w:rsidR="002A33AC" w:rsidRPr="004519DC" w:rsidRDefault="002A33AC" w:rsidP="002A33AC">
            <w:pPr>
              <w:pStyle w:val="NoSpacing"/>
              <w:tabs>
                <w:tab w:val="left" w:pos="1134"/>
              </w:tabs>
              <w:rPr>
                <w:rFonts w:cs="Arial"/>
              </w:rPr>
            </w:pPr>
          </w:p>
        </w:tc>
      </w:tr>
      <w:tr w:rsidR="002A33AC" w:rsidRPr="00460CAF" w14:paraId="3DB4B6B9" w14:textId="77777777" w:rsidTr="00712A92">
        <w:tc>
          <w:tcPr>
            <w:tcW w:w="1838" w:type="dxa"/>
          </w:tcPr>
          <w:p w14:paraId="5015B95D" w14:textId="77777777" w:rsidR="002A33AC" w:rsidRPr="004519DC" w:rsidRDefault="000036E4" w:rsidP="002A33AC">
            <w:pPr>
              <w:pStyle w:val="NoSpacing"/>
              <w:tabs>
                <w:tab w:val="left" w:pos="1134"/>
              </w:tabs>
              <w:rPr>
                <w:rFonts w:cs="Arial"/>
              </w:rPr>
            </w:pPr>
            <w:r w:rsidRPr="004519DC">
              <w:rPr>
                <w:rFonts w:cs="Arial"/>
              </w:rPr>
              <w:t>Collective Educational Provision</w:t>
            </w:r>
          </w:p>
        </w:tc>
        <w:tc>
          <w:tcPr>
            <w:tcW w:w="6602" w:type="dxa"/>
          </w:tcPr>
          <w:p w14:paraId="6C750810" w14:textId="52F12807" w:rsidR="000036E4" w:rsidRPr="004519DC" w:rsidRDefault="000036E4" w:rsidP="00712A92">
            <w:pPr>
              <w:pStyle w:val="NoSpacing"/>
              <w:tabs>
                <w:tab w:val="left" w:pos="1134"/>
              </w:tabs>
              <w:rPr>
                <w:rFonts w:cs="Arial"/>
              </w:rPr>
            </w:pPr>
            <w:r w:rsidRPr="004519DC">
              <w:rPr>
                <w:rFonts w:cs="Arial"/>
              </w:rPr>
              <w:t xml:space="preserve">The overall set of services and facilities provided for or on behalf of </w:t>
            </w:r>
            <w:r w:rsidR="00D47B11">
              <w:rPr>
                <w:rFonts w:cs="Arial"/>
              </w:rPr>
              <w:t>one or more s</w:t>
            </w:r>
            <w:r w:rsidR="00F830D4" w:rsidRPr="004519DC">
              <w:rPr>
                <w:rFonts w:cs="Arial"/>
              </w:rPr>
              <w:t>chools</w:t>
            </w:r>
            <w:r w:rsidRPr="004519DC">
              <w:rPr>
                <w:rFonts w:cs="Arial"/>
              </w:rPr>
              <w:t xml:space="preserve"> </w:t>
            </w:r>
            <w:r w:rsidR="00D47B11">
              <w:rPr>
                <w:rFonts w:cs="Arial"/>
              </w:rPr>
              <w:t>licensed under</w:t>
            </w:r>
            <w:r w:rsidR="00D47B11" w:rsidRPr="004519DC">
              <w:rPr>
                <w:rFonts w:cs="Arial"/>
              </w:rPr>
              <w:t xml:space="preserve"> </w:t>
            </w:r>
            <w:r w:rsidRPr="004519DC">
              <w:rPr>
                <w:rFonts w:cs="Arial"/>
              </w:rPr>
              <w:t xml:space="preserve">the </w:t>
            </w:r>
            <w:r w:rsidR="00D47B11">
              <w:rPr>
                <w:rFonts w:cs="Arial"/>
              </w:rPr>
              <w:t xml:space="preserve">SPML, </w:t>
            </w:r>
            <w:r w:rsidRPr="004519DC">
              <w:rPr>
                <w:rFonts w:cs="Arial"/>
              </w:rPr>
              <w:t>for the sole purpose of educating and qua</w:t>
            </w:r>
            <w:r w:rsidR="00712A92" w:rsidRPr="004519DC">
              <w:rPr>
                <w:rFonts w:cs="Arial"/>
              </w:rPr>
              <w:t>lifying its pupils</w:t>
            </w:r>
          </w:p>
          <w:p w14:paraId="60C34180" w14:textId="77777777" w:rsidR="00712A92" w:rsidRPr="004519DC" w:rsidRDefault="00712A92" w:rsidP="00712A92">
            <w:pPr>
              <w:pStyle w:val="NoSpacing"/>
              <w:tabs>
                <w:tab w:val="left" w:pos="1134"/>
              </w:tabs>
              <w:rPr>
                <w:rFonts w:cs="Arial"/>
              </w:rPr>
            </w:pPr>
          </w:p>
        </w:tc>
      </w:tr>
      <w:tr w:rsidR="00FD4FDA" w:rsidRPr="00460CAF" w14:paraId="56A62580" w14:textId="77777777" w:rsidTr="00712A92">
        <w:tc>
          <w:tcPr>
            <w:tcW w:w="1838" w:type="dxa"/>
          </w:tcPr>
          <w:p w14:paraId="03BCEB4F" w14:textId="1B8A85B6" w:rsidR="00FD4FDA" w:rsidRPr="004519DC" w:rsidRDefault="00FD4FDA" w:rsidP="002A33AC">
            <w:pPr>
              <w:pStyle w:val="NoSpacing"/>
              <w:tabs>
                <w:tab w:val="left" w:pos="1134"/>
              </w:tabs>
              <w:rPr>
                <w:rFonts w:cs="Arial"/>
              </w:rPr>
            </w:pPr>
            <w:r>
              <w:rPr>
                <w:rFonts w:cs="Arial"/>
              </w:rPr>
              <w:t>Data</w:t>
            </w:r>
          </w:p>
        </w:tc>
        <w:tc>
          <w:tcPr>
            <w:tcW w:w="6602" w:type="dxa"/>
          </w:tcPr>
          <w:p w14:paraId="019BF22C" w14:textId="0DB0D830" w:rsidR="00FD4FDA" w:rsidRPr="004519DC" w:rsidRDefault="00FD4FDA" w:rsidP="00712A92">
            <w:pPr>
              <w:pStyle w:val="NoSpacing"/>
              <w:tabs>
                <w:tab w:val="left" w:pos="1134"/>
              </w:tabs>
              <w:rPr>
                <w:rFonts w:cs="Arial"/>
              </w:rPr>
            </w:pPr>
            <w:r w:rsidRPr="00FD4FDA">
              <w:rPr>
                <w:rFonts w:cs="Arial"/>
              </w:rPr>
              <w:t xml:space="preserve">The usage data required to be provided by you to PMLL in accordance with the </w:t>
            </w:r>
            <w:r>
              <w:rPr>
                <w:rFonts w:cs="Arial"/>
              </w:rPr>
              <w:t xml:space="preserve">Extension Agreement </w:t>
            </w:r>
            <w:r w:rsidRPr="00FD4FDA">
              <w:rPr>
                <w:rFonts w:cs="Arial"/>
              </w:rPr>
              <w:t xml:space="preserve">and in the form </w:t>
            </w:r>
            <w:r>
              <w:rPr>
                <w:rFonts w:cs="Arial"/>
              </w:rPr>
              <w:t>provided by PMLL</w:t>
            </w:r>
            <w:r w:rsidRPr="00FD4FDA">
              <w:rPr>
                <w:rFonts w:cs="Arial"/>
              </w:rPr>
              <w:t>.</w:t>
            </w:r>
          </w:p>
        </w:tc>
      </w:tr>
      <w:tr w:rsidR="00CE74F5" w:rsidRPr="00460CAF" w14:paraId="2F787955" w14:textId="77777777" w:rsidTr="00712A92">
        <w:tc>
          <w:tcPr>
            <w:tcW w:w="1838" w:type="dxa"/>
          </w:tcPr>
          <w:p w14:paraId="58D2AE46" w14:textId="77777777" w:rsidR="00CE74F5" w:rsidRPr="004519DC" w:rsidRDefault="00CE74F5" w:rsidP="002A33AC">
            <w:pPr>
              <w:pStyle w:val="NoSpacing"/>
              <w:tabs>
                <w:tab w:val="left" w:pos="1134"/>
              </w:tabs>
              <w:rPr>
                <w:rFonts w:cs="Arial"/>
              </w:rPr>
            </w:pPr>
            <w:r w:rsidRPr="004519DC">
              <w:rPr>
                <w:rFonts w:cs="Arial"/>
              </w:rPr>
              <w:t>Excluded Printed Music Publication</w:t>
            </w:r>
          </w:p>
        </w:tc>
        <w:tc>
          <w:tcPr>
            <w:tcW w:w="6602" w:type="dxa"/>
          </w:tcPr>
          <w:p w14:paraId="25748FD1" w14:textId="62F0552A" w:rsidR="00CE74F5" w:rsidRPr="004519DC" w:rsidRDefault="00CE74F5" w:rsidP="00712A92">
            <w:pPr>
              <w:pStyle w:val="NoSpacing"/>
              <w:tabs>
                <w:tab w:val="left" w:pos="1134"/>
              </w:tabs>
              <w:rPr>
                <w:rFonts w:cs="Arial"/>
              </w:rPr>
            </w:pPr>
            <w:r w:rsidRPr="004519DC">
              <w:rPr>
                <w:rFonts w:cs="Arial"/>
              </w:rPr>
              <w:t xml:space="preserve">Any Printed Music Publication listed as being excluded from this Agreement as shown on </w:t>
            </w:r>
            <w:r w:rsidR="00422526">
              <w:rPr>
                <w:rFonts w:cs="Arial"/>
              </w:rPr>
              <w:t>PMLL</w:t>
            </w:r>
            <w:r w:rsidR="00422526" w:rsidRPr="004519DC">
              <w:rPr>
                <w:rFonts w:cs="Arial"/>
              </w:rPr>
              <w:t xml:space="preserve">’s </w:t>
            </w:r>
            <w:r w:rsidRPr="004519DC">
              <w:rPr>
                <w:rFonts w:cs="Arial"/>
              </w:rPr>
              <w:t>website</w:t>
            </w:r>
          </w:p>
          <w:p w14:paraId="03BE1D58" w14:textId="77777777" w:rsidR="00CE74F5" w:rsidRPr="004519DC" w:rsidRDefault="00CE74F5" w:rsidP="00712A92">
            <w:pPr>
              <w:pStyle w:val="NoSpacing"/>
              <w:tabs>
                <w:tab w:val="left" w:pos="1134"/>
              </w:tabs>
              <w:rPr>
                <w:rFonts w:cs="Arial"/>
              </w:rPr>
            </w:pPr>
          </w:p>
        </w:tc>
      </w:tr>
      <w:tr w:rsidR="000913CA" w:rsidRPr="000913CA" w14:paraId="4097693C" w14:textId="77777777" w:rsidTr="00712A92">
        <w:tc>
          <w:tcPr>
            <w:tcW w:w="1838" w:type="dxa"/>
          </w:tcPr>
          <w:p w14:paraId="3BD38CD8" w14:textId="77777777" w:rsidR="000913CA" w:rsidRPr="000913CA" w:rsidRDefault="000913CA" w:rsidP="002A33AC">
            <w:pPr>
              <w:pStyle w:val="NoSpacing"/>
              <w:tabs>
                <w:tab w:val="left" w:pos="1134"/>
              </w:tabs>
              <w:rPr>
                <w:rFonts w:cs="Arial"/>
              </w:rPr>
            </w:pPr>
            <w:r>
              <w:rPr>
                <w:rFonts w:cs="Arial"/>
              </w:rPr>
              <w:t>Extension Agreement</w:t>
            </w:r>
          </w:p>
        </w:tc>
        <w:tc>
          <w:tcPr>
            <w:tcW w:w="6602" w:type="dxa"/>
          </w:tcPr>
          <w:p w14:paraId="3DCF0193" w14:textId="77777777" w:rsidR="000913CA" w:rsidRPr="0020260E" w:rsidRDefault="000913CA" w:rsidP="000913CA">
            <w:pPr>
              <w:pStyle w:val="NoSpacing"/>
              <w:tabs>
                <w:tab w:val="left" w:pos="1134"/>
              </w:tabs>
              <w:rPr>
                <w:rFonts w:cs="Arial"/>
              </w:rPr>
            </w:pPr>
            <w:r w:rsidRPr="0020260E">
              <w:rPr>
                <w:rFonts w:cs="Arial"/>
              </w:rPr>
              <w:t xml:space="preserve">The </w:t>
            </w:r>
            <w:r>
              <w:rPr>
                <w:rFonts w:cs="Arial"/>
              </w:rPr>
              <w:t>l</w:t>
            </w:r>
            <w:r w:rsidRPr="0020260E">
              <w:rPr>
                <w:rFonts w:cs="Arial"/>
              </w:rPr>
              <w:t>icence granted by Clause 2</w:t>
            </w:r>
          </w:p>
          <w:p w14:paraId="497C4CB4" w14:textId="77777777" w:rsidR="000913CA" w:rsidRPr="000913CA" w:rsidRDefault="000913CA" w:rsidP="00712A92">
            <w:pPr>
              <w:pStyle w:val="NoSpacing"/>
              <w:tabs>
                <w:tab w:val="left" w:pos="1134"/>
              </w:tabs>
              <w:rPr>
                <w:rFonts w:cs="Arial"/>
              </w:rPr>
            </w:pPr>
          </w:p>
        </w:tc>
      </w:tr>
      <w:tr w:rsidR="004519DC" w:rsidRPr="0020260E" w14:paraId="40B0C6B0" w14:textId="77777777" w:rsidTr="00712A92">
        <w:tc>
          <w:tcPr>
            <w:tcW w:w="1838" w:type="dxa"/>
          </w:tcPr>
          <w:p w14:paraId="5E06BADA" w14:textId="39001622" w:rsidR="004519DC" w:rsidRPr="0020260E" w:rsidRDefault="00422526" w:rsidP="002A33AC">
            <w:pPr>
              <w:pStyle w:val="NoSpacing"/>
              <w:tabs>
                <w:tab w:val="left" w:pos="1134"/>
              </w:tabs>
              <w:rPr>
                <w:rFonts w:cs="Arial"/>
              </w:rPr>
            </w:pPr>
            <w:r>
              <w:rPr>
                <w:rFonts w:cs="Arial"/>
              </w:rPr>
              <w:t>Music</w:t>
            </w:r>
            <w:r w:rsidR="004519DC">
              <w:rPr>
                <w:rFonts w:cs="Arial"/>
              </w:rPr>
              <w:t xml:space="preserve"> Services </w:t>
            </w:r>
            <w:r w:rsidR="004519DC" w:rsidRPr="0020260E">
              <w:rPr>
                <w:rFonts w:cs="Arial"/>
              </w:rPr>
              <w:t>Licence Fee</w:t>
            </w:r>
          </w:p>
        </w:tc>
        <w:tc>
          <w:tcPr>
            <w:tcW w:w="6602" w:type="dxa"/>
          </w:tcPr>
          <w:p w14:paraId="433B31EF" w14:textId="535DE314" w:rsidR="004519DC" w:rsidRPr="0020260E" w:rsidRDefault="004519DC" w:rsidP="000913CA">
            <w:pPr>
              <w:pStyle w:val="NoSpacing"/>
              <w:tabs>
                <w:tab w:val="left" w:pos="1134"/>
              </w:tabs>
              <w:rPr>
                <w:rFonts w:cs="Arial"/>
              </w:rPr>
            </w:pPr>
            <w:r w:rsidRPr="0020260E">
              <w:rPr>
                <w:rFonts w:cs="Arial"/>
              </w:rPr>
              <w:t xml:space="preserve">The appropriate annual fee for the </w:t>
            </w:r>
            <w:r w:rsidR="00422526">
              <w:rPr>
                <w:rFonts w:cs="Arial"/>
              </w:rPr>
              <w:t xml:space="preserve">Music </w:t>
            </w:r>
            <w:r w:rsidRPr="0020260E">
              <w:rPr>
                <w:rFonts w:cs="Arial"/>
              </w:rPr>
              <w:t xml:space="preserve">Service calculated by reference to the Tariff set out in Appendix </w:t>
            </w:r>
            <w:r>
              <w:rPr>
                <w:rFonts w:cs="Arial"/>
              </w:rPr>
              <w:t>3</w:t>
            </w:r>
          </w:p>
          <w:p w14:paraId="50F77783" w14:textId="77777777" w:rsidR="004519DC" w:rsidRPr="0020260E" w:rsidRDefault="004519DC" w:rsidP="00712A92">
            <w:pPr>
              <w:pStyle w:val="NoSpacing"/>
              <w:tabs>
                <w:tab w:val="left" w:pos="1134"/>
              </w:tabs>
              <w:rPr>
                <w:rFonts w:cs="Arial"/>
              </w:rPr>
            </w:pPr>
          </w:p>
        </w:tc>
      </w:tr>
      <w:tr w:rsidR="000913CA" w:rsidRPr="008A6E72" w14:paraId="44538D59" w14:textId="77777777" w:rsidTr="008A6E72">
        <w:tc>
          <w:tcPr>
            <w:tcW w:w="1838" w:type="dxa"/>
            <w:shd w:val="clear" w:color="auto" w:fill="auto"/>
          </w:tcPr>
          <w:p w14:paraId="0BAD0674" w14:textId="53DD501B" w:rsidR="000913CA" w:rsidRPr="008A6E72" w:rsidRDefault="00422526" w:rsidP="002A33AC">
            <w:pPr>
              <w:pStyle w:val="NoSpacing"/>
              <w:tabs>
                <w:tab w:val="left" w:pos="1134"/>
              </w:tabs>
              <w:rPr>
                <w:rFonts w:cs="Arial"/>
              </w:rPr>
            </w:pPr>
            <w:r>
              <w:rPr>
                <w:rFonts w:cs="Arial"/>
              </w:rPr>
              <w:t xml:space="preserve">Music </w:t>
            </w:r>
            <w:r w:rsidR="000913CA" w:rsidRPr="008A6E72">
              <w:rPr>
                <w:rFonts w:cs="Arial"/>
              </w:rPr>
              <w:t>Service Premises</w:t>
            </w:r>
          </w:p>
          <w:p w14:paraId="07DD59F3" w14:textId="77777777" w:rsidR="000913CA" w:rsidRPr="008A6E72" w:rsidRDefault="000913CA" w:rsidP="002A33AC">
            <w:pPr>
              <w:pStyle w:val="NoSpacing"/>
              <w:tabs>
                <w:tab w:val="left" w:pos="1134"/>
              </w:tabs>
              <w:rPr>
                <w:rFonts w:cs="Arial"/>
              </w:rPr>
            </w:pPr>
          </w:p>
        </w:tc>
        <w:tc>
          <w:tcPr>
            <w:tcW w:w="6602" w:type="dxa"/>
            <w:shd w:val="clear" w:color="auto" w:fill="auto"/>
          </w:tcPr>
          <w:p w14:paraId="51D06F88" w14:textId="2A55E434" w:rsidR="000913CA" w:rsidRPr="008A6E72" w:rsidRDefault="000913CA" w:rsidP="00912FCA">
            <w:pPr>
              <w:pStyle w:val="NoSpacing"/>
              <w:tabs>
                <w:tab w:val="left" w:pos="1134"/>
              </w:tabs>
              <w:rPr>
                <w:rFonts w:cs="Arial"/>
              </w:rPr>
            </w:pPr>
            <w:r w:rsidRPr="008A6E72">
              <w:rPr>
                <w:rFonts w:cs="Arial"/>
              </w:rPr>
              <w:t xml:space="preserve">Building or buildings owned or leased by a </w:t>
            </w:r>
            <w:r w:rsidR="00422526">
              <w:rPr>
                <w:rFonts w:cs="Arial"/>
              </w:rPr>
              <w:t>Music</w:t>
            </w:r>
            <w:r w:rsidRPr="008A6E72">
              <w:rPr>
                <w:rFonts w:cs="Arial"/>
              </w:rPr>
              <w:t xml:space="preserve"> Service and used for teaching purposes, including a </w:t>
            </w:r>
            <w:r w:rsidR="00912FCA">
              <w:rPr>
                <w:rFonts w:cs="Arial"/>
              </w:rPr>
              <w:t>Music</w:t>
            </w:r>
            <w:r w:rsidRPr="008A6E72">
              <w:rPr>
                <w:rFonts w:cs="Arial"/>
              </w:rPr>
              <w:t xml:space="preserve"> Service’s own </w:t>
            </w:r>
            <w:r w:rsidR="00912FCA">
              <w:rPr>
                <w:rFonts w:cs="Arial"/>
              </w:rPr>
              <w:t>centre and performance space</w:t>
            </w:r>
            <w:r w:rsidRPr="008A6E72">
              <w:rPr>
                <w:rFonts w:cs="Arial"/>
              </w:rPr>
              <w:t>.</w:t>
            </w:r>
          </w:p>
        </w:tc>
      </w:tr>
      <w:tr w:rsidR="000913CA" w:rsidRPr="008A6E72" w14:paraId="069CB0B5" w14:textId="77777777" w:rsidTr="008A6E72">
        <w:tc>
          <w:tcPr>
            <w:tcW w:w="1838" w:type="dxa"/>
            <w:shd w:val="clear" w:color="auto" w:fill="auto"/>
          </w:tcPr>
          <w:p w14:paraId="54625A1C" w14:textId="77777777" w:rsidR="000913CA" w:rsidRPr="008A6E72" w:rsidRDefault="000913CA" w:rsidP="002A33AC">
            <w:pPr>
              <w:pStyle w:val="NoSpacing"/>
              <w:tabs>
                <w:tab w:val="left" w:pos="1134"/>
              </w:tabs>
              <w:rPr>
                <w:rFonts w:cs="Arial"/>
              </w:rPr>
            </w:pPr>
            <w:r w:rsidRPr="008A6E72">
              <w:rPr>
                <w:rFonts w:cs="Arial"/>
              </w:rPr>
              <w:t>Individual Vocal or Individual Instrumental Music Teaching</w:t>
            </w:r>
          </w:p>
          <w:p w14:paraId="5C27C8A6" w14:textId="77777777" w:rsidR="000913CA" w:rsidRPr="008A6E72" w:rsidRDefault="000913CA" w:rsidP="002A33AC">
            <w:pPr>
              <w:pStyle w:val="NoSpacing"/>
              <w:tabs>
                <w:tab w:val="left" w:pos="1134"/>
              </w:tabs>
              <w:rPr>
                <w:rFonts w:cs="Arial"/>
              </w:rPr>
            </w:pPr>
          </w:p>
        </w:tc>
        <w:tc>
          <w:tcPr>
            <w:tcW w:w="6602" w:type="dxa"/>
            <w:shd w:val="clear" w:color="auto" w:fill="auto"/>
          </w:tcPr>
          <w:p w14:paraId="7D497865" w14:textId="52D91B16" w:rsidR="000913CA" w:rsidRPr="008A6E72" w:rsidRDefault="000913CA" w:rsidP="00912FCA">
            <w:pPr>
              <w:pStyle w:val="NoSpacing"/>
              <w:tabs>
                <w:tab w:val="left" w:pos="1134"/>
              </w:tabs>
              <w:rPr>
                <w:rFonts w:cs="Arial"/>
              </w:rPr>
            </w:pPr>
            <w:r w:rsidRPr="008A6E72">
              <w:rPr>
                <w:rFonts w:cs="Arial"/>
              </w:rPr>
              <w:t>The teaching of instrumental or vocal technique and/or interpretative</w:t>
            </w:r>
            <w:r w:rsidR="00912FCA">
              <w:rPr>
                <w:rFonts w:cs="Arial"/>
              </w:rPr>
              <w:t xml:space="preserve"> and creative</w:t>
            </w:r>
            <w:r w:rsidRPr="008A6E72">
              <w:rPr>
                <w:rFonts w:cs="Arial"/>
              </w:rPr>
              <w:t xml:space="preserve"> skills with </w:t>
            </w:r>
            <w:r w:rsidR="00E0215E" w:rsidRPr="008A6E72">
              <w:rPr>
                <w:rFonts w:cs="Arial"/>
              </w:rPr>
              <w:t>individual instruments</w:t>
            </w:r>
            <w:r w:rsidR="00912FCA">
              <w:rPr>
                <w:rFonts w:cs="Arial"/>
              </w:rPr>
              <w:t>/voice</w:t>
            </w:r>
            <w:r w:rsidR="00E0215E" w:rsidRPr="008A6E72">
              <w:rPr>
                <w:rFonts w:cs="Arial"/>
              </w:rPr>
              <w:t xml:space="preserve"> </w:t>
            </w:r>
            <w:r w:rsidRPr="008A6E72">
              <w:rPr>
                <w:rFonts w:cs="Arial"/>
              </w:rPr>
              <w:t xml:space="preserve">either on a one-to-one teaching basis or with </w:t>
            </w:r>
            <w:r w:rsidR="00912FCA">
              <w:rPr>
                <w:rFonts w:cs="Arial"/>
              </w:rPr>
              <w:t xml:space="preserve">small </w:t>
            </w:r>
            <w:r w:rsidRPr="008A6E72">
              <w:rPr>
                <w:rFonts w:cs="Arial"/>
              </w:rPr>
              <w:t>groups of pupils</w:t>
            </w:r>
            <w:r w:rsidR="00001E81" w:rsidRPr="008A6E72">
              <w:rPr>
                <w:rFonts w:cs="Arial"/>
              </w:rPr>
              <w:t xml:space="preserve"> or </w:t>
            </w:r>
            <w:r w:rsidR="00912FCA">
              <w:rPr>
                <w:rFonts w:cs="Arial"/>
              </w:rPr>
              <w:t xml:space="preserve">with </w:t>
            </w:r>
            <w:r w:rsidR="00001E81" w:rsidRPr="008A6E72">
              <w:rPr>
                <w:rFonts w:cs="Arial"/>
              </w:rPr>
              <w:t>ensemble</w:t>
            </w:r>
            <w:r w:rsidR="00912FCA">
              <w:rPr>
                <w:rFonts w:cs="Arial"/>
              </w:rPr>
              <w:t>s</w:t>
            </w:r>
          </w:p>
        </w:tc>
      </w:tr>
      <w:tr w:rsidR="00E0215E" w:rsidRPr="008A6E72" w14:paraId="17DB7F94" w14:textId="77777777" w:rsidTr="008A6E72">
        <w:tc>
          <w:tcPr>
            <w:tcW w:w="1838" w:type="dxa"/>
            <w:shd w:val="clear" w:color="auto" w:fill="auto"/>
          </w:tcPr>
          <w:p w14:paraId="15608DF5" w14:textId="4A7CA25C" w:rsidR="00E0215E" w:rsidRPr="008A6E72" w:rsidRDefault="00E0215E" w:rsidP="0003790B">
            <w:pPr>
              <w:pStyle w:val="NoSpacing"/>
              <w:tabs>
                <w:tab w:val="left" w:pos="1134"/>
              </w:tabs>
              <w:rPr>
                <w:rFonts w:cs="Arial"/>
              </w:rPr>
            </w:pPr>
            <w:r w:rsidRPr="008A6E72">
              <w:rPr>
                <w:rFonts w:cs="Arial"/>
              </w:rPr>
              <w:t>Instrumental Music Service</w:t>
            </w:r>
          </w:p>
        </w:tc>
        <w:tc>
          <w:tcPr>
            <w:tcW w:w="6602" w:type="dxa"/>
            <w:shd w:val="clear" w:color="auto" w:fill="auto"/>
          </w:tcPr>
          <w:p w14:paraId="3432A8E0" w14:textId="05E82651" w:rsidR="00E0215E" w:rsidRPr="008A6E72" w:rsidRDefault="00E0215E" w:rsidP="0003790B">
            <w:pPr>
              <w:pStyle w:val="NoSpacing"/>
              <w:tabs>
                <w:tab w:val="left" w:pos="1134"/>
              </w:tabs>
              <w:rPr>
                <w:rFonts w:cs="Arial"/>
              </w:rPr>
            </w:pPr>
            <w:r w:rsidRPr="008A6E72">
              <w:rPr>
                <w:rFonts w:cs="Arial"/>
              </w:rPr>
              <w:t>The music service provided by a local authority or other entity providing public funding to Schools in Scotland, including but not limited for the provision of music tuition and related experiences such as assemblies and performance opportunities</w:t>
            </w:r>
          </w:p>
          <w:p w14:paraId="16856E0C" w14:textId="77777777" w:rsidR="00E0215E" w:rsidRPr="008A6E72" w:rsidRDefault="00E0215E" w:rsidP="0003790B">
            <w:pPr>
              <w:pStyle w:val="NoSpacing"/>
              <w:tabs>
                <w:tab w:val="left" w:pos="1134"/>
              </w:tabs>
              <w:rPr>
                <w:rFonts w:cs="Arial"/>
              </w:rPr>
            </w:pPr>
          </w:p>
        </w:tc>
      </w:tr>
      <w:tr w:rsidR="000913CA" w:rsidRPr="0020260E" w14:paraId="2D5AB5D7" w14:textId="77777777" w:rsidTr="00712A92">
        <w:tc>
          <w:tcPr>
            <w:tcW w:w="1838" w:type="dxa"/>
          </w:tcPr>
          <w:p w14:paraId="33CCD3A3" w14:textId="77777777" w:rsidR="000913CA" w:rsidRPr="0020260E" w:rsidRDefault="000913CA" w:rsidP="002A33AC">
            <w:pPr>
              <w:pStyle w:val="NoSpacing"/>
              <w:tabs>
                <w:tab w:val="left" w:pos="1134"/>
              </w:tabs>
              <w:rPr>
                <w:rFonts w:cs="Arial"/>
              </w:rPr>
            </w:pPr>
            <w:r w:rsidRPr="0020260E">
              <w:rPr>
                <w:rFonts w:cs="Arial"/>
              </w:rPr>
              <w:t>Licence Year</w:t>
            </w:r>
          </w:p>
        </w:tc>
        <w:tc>
          <w:tcPr>
            <w:tcW w:w="6602" w:type="dxa"/>
          </w:tcPr>
          <w:p w14:paraId="53DFD567" w14:textId="45C92965" w:rsidR="000913CA" w:rsidRPr="0020260E" w:rsidRDefault="00CA6C8E" w:rsidP="00712A92">
            <w:pPr>
              <w:pStyle w:val="NoSpacing"/>
              <w:tabs>
                <w:tab w:val="left" w:pos="1134"/>
              </w:tabs>
              <w:rPr>
                <w:rFonts w:cs="Arial"/>
              </w:rPr>
            </w:pPr>
            <w:r>
              <w:rPr>
                <w:rFonts w:cs="Arial"/>
              </w:rPr>
              <w:t xml:space="preserve">[For the purposes of this trial] The </w:t>
            </w:r>
            <w:r w:rsidR="000913CA" w:rsidRPr="0020260E">
              <w:rPr>
                <w:rFonts w:cs="Arial"/>
              </w:rPr>
              <w:t xml:space="preserve">year commencing on 1 April </w:t>
            </w:r>
            <w:r>
              <w:rPr>
                <w:rFonts w:cs="Arial"/>
              </w:rPr>
              <w:t xml:space="preserve">2020 </w:t>
            </w:r>
            <w:r w:rsidR="000913CA" w:rsidRPr="0020260E">
              <w:rPr>
                <w:rFonts w:cs="Arial"/>
              </w:rPr>
              <w:t>and ending on 31 March</w:t>
            </w:r>
            <w:r>
              <w:rPr>
                <w:rFonts w:cs="Arial"/>
              </w:rPr>
              <w:t xml:space="preserve"> 2021</w:t>
            </w:r>
          </w:p>
          <w:p w14:paraId="4D0AAB4E" w14:textId="77777777" w:rsidR="000913CA" w:rsidRPr="0020260E" w:rsidRDefault="000913CA" w:rsidP="00712A92">
            <w:pPr>
              <w:pStyle w:val="NoSpacing"/>
              <w:tabs>
                <w:tab w:val="left" w:pos="1134"/>
              </w:tabs>
              <w:rPr>
                <w:rFonts w:cs="Arial"/>
              </w:rPr>
            </w:pPr>
          </w:p>
        </w:tc>
      </w:tr>
      <w:tr w:rsidR="000913CA" w:rsidRPr="008A6E72" w14:paraId="02EAF433" w14:textId="77777777" w:rsidTr="00712A92">
        <w:tc>
          <w:tcPr>
            <w:tcW w:w="1838" w:type="dxa"/>
          </w:tcPr>
          <w:p w14:paraId="0BFEBF2B" w14:textId="77777777" w:rsidR="000913CA" w:rsidRPr="008A6E72" w:rsidRDefault="000913CA" w:rsidP="002A33AC">
            <w:pPr>
              <w:pStyle w:val="NoSpacing"/>
              <w:tabs>
                <w:tab w:val="left" w:pos="1134"/>
              </w:tabs>
              <w:rPr>
                <w:rFonts w:cs="Arial"/>
              </w:rPr>
            </w:pPr>
            <w:r w:rsidRPr="008A6E72">
              <w:rPr>
                <w:rFonts w:cs="Arial"/>
              </w:rPr>
              <w:lastRenderedPageBreak/>
              <w:t>Licensed Copy</w:t>
            </w:r>
          </w:p>
        </w:tc>
        <w:tc>
          <w:tcPr>
            <w:tcW w:w="6602" w:type="dxa"/>
          </w:tcPr>
          <w:p w14:paraId="46F881BA" w14:textId="77777777" w:rsidR="000913CA" w:rsidRPr="008A6E72" w:rsidRDefault="000913CA" w:rsidP="00D40991">
            <w:pPr>
              <w:pStyle w:val="NoSpacing"/>
              <w:numPr>
                <w:ilvl w:val="0"/>
                <w:numId w:val="13"/>
              </w:numPr>
              <w:rPr>
                <w:rFonts w:cs="Arial"/>
              </w:rPr>
            </w:pPr>
            <w:r w:rsidRPr="008A6E72">
              <w:rPr>
                <w:rFonts w:cs="Arial"/>
              </w:rPr>
              <w:t>a photocopy of a Printed Music Publication or of an Arrangement or</w:t>
            </w:r>
          </w:p>
          <w:p w14:paraId="4695A3BF" w14:textId="77777777" w:rsidR="000913CA" w:rsidRPr="008A6E72" w:rsidRDefault="000913CA" w:rsidP="00D40991">
            <w:pPr>
              <w:pStyle w:val="NoSpacing"/>
              <w:numPr>
                <w:ilvl w:val="0"/>
                <w:numId w:val="13"/>
              </w:numPr>
              <w:rPr>
                <w:rFonts w:cs="Arial"/>
              </w:rPr>
            </w:pPr>
            <w:r w:rsidRPr="008A6E72">
              <w:rPr>
                <w:rFonts w:cs="Arial"/>
              </w:rPr>
              <w:t>a handwritten copy of a Printed Music Publication or an Arrangement and any associated words or lyrics or</w:t>
            </w:r>
          </w:p>
          <w:p w14:paraId="75B7B4CB" w14:textId="77777777" w:rsidR="000913CA" w:rsidRPr="008A6E72" w:rsidRDefault="000913CA" w:rsidP="00D40991">
            <w:pPr>
              <w:pStyle w:val="NoSpacing"/>
              <w:numPr>
                <w:ilvl w:val="0"/>
                <w:numId w:val="13"/>
              </w:numPr>
              <w:rPr>
                <w:rFonts w:cs="Arial"/>
              </w:rPr>
            </w:pPr>
            <w:r w:rsidRPr="008A6E72">
              <w:rPr>
                <w:rFonts w:cs="Arial"/>
              </w:rPr>
              <w:t>a copy of a Printed Music Publication or of an Arrangement produced by entry into a music notation computer software programme and then printed or</w:t>
            </w:r>
          </w:p>
          <w:p w14:paraId="239FCADB" w14:textId="77777777" w:rsidR="000913CA" w:rsidRPr="008A6E72" w:rsidRDefault="000913CA" w:rsidP="00D40991">
            <w:pPr>
              <w:pStyle w:val="NoSpacing"/>
              <w:numPr>
                <w:ilvl w:val="0"/>
                <w:numId w:val="13"/>
              </w:numPr>
              <w:rPr>
                <w:rFonts w:cs="Arial"/>
              </w:rPr>
            </w:pPr>
            <w:r w:rsidRPr="008A6E72">
              <w:rPr>
                <w:rFonts w:cs="Arial"/>
              </w:rPr>
              <w:t>a photocopy of such a handwritten copy (referred to at (2) above) or copy printed from music notation software (referred to at (3) above) or</w:t>
            </w:r>
          </w:p>
          <w:p w14:paraId="4435F7D1" w14:textId="77777777" w:rsidR="000913CA" w:rsidRPr="008A6E72" w:rsidRDefault="000913CA" w:rsidP="00D40991">
            <w:pPr>
              <w:pStyle w:val="NoSpacing"/>
              <w:numPr>
                <w:ilvl w:val="0"/>
                <w:numId w:val="13"/>
              </w:numPr>
              <w:rPr>
                <w:rFonts w:cs="Arial"/>
              </w:rPr>
            </w:pPr>
            <w:r w:rsidRPr="008A6E72">
              <w:rPr>
                <w:rFonts w:cs="Arial"/>
              </w:rPr>
              <w:t>a copy of (1)- (4) above which is produced by a computer scanner and then printed or</w:t>
            </w:r>
          </w:p>
          <w:p w14:paraId="6570F8F8" w14:textId="77777777" w:rsidR="000913CA" w:rsidRPr="008A6E72" w:rsidRDefault="000913CA" w:rsidP="00D40991">
            <w:pPr>
              <w:pStyle w:val="NoSpacing"/>
              <w:numPr>
                <w:ilvl w:val="0"/>
                <w:numId w:val="13"/>
              </w:numPr>
              <w:rPr>
                <w:rFonts w:cs="Arial"/>
              </w:rPr>
            </w:pPr>
            <w:r w:rsidRPr="008A6E72">
              <w:rPr>
                <w:rFonts w:cs="Arial"/>
              </w:rPr>
              <w:t xml:space="preserve">an acetate </w:t>
            </w:r>
            <w:proofErr w:type="gramStart"/>
            <w:r w:rsidRPr="008A6E72">
              <w:rPr>
                <w:rFonts w:cs="Arial"/>
              </w:rPr>
              <w:t>copy</w:t>
            </w:r>
            <w:proofErr w:type="gramEnd"/>
            <w:r w:rsidRPr="008A6E72">
              <w:rPr>
                <w:rFonts w:cs="Arial"/>
              </w:rPr>
              <w:t xml:space="preserve"> of (1) – (4) above</w:t>
            </w:r>
          </w:p>
          <w:p w14:paraId="3A0C3F73" w14:textId="77777777" w:rsidR="000913CA" w:rsidRPr="008A6E72" w:rsidRDefault="000913CA" w:rsidP="00712A92">
            <w:pPr>
              <w:pStyle w:val="NoSpacing"/>
              <w:tabs>
                <w:tab w:val="left" w:pos="1134"/>
              </w:tabs>
              <w:rPr>
                <w:rFonts w:cs="Arial"/>
              </w:rPr>
            </w:pPr>
          </w:p>
        </w:tc>
      </w:tr>
      <w:tr w:rsidR="004519DC" w:rsidRPr="008A6E72" w14:paraId="72C9A24A" w14:textId="77777777" w:rsidTr="00712A92">
        <w:tc>
          <w:tcPr>
            <w:tcW w:w="1838" w:type="dxa"/>
          </w:tcPr>
          <w:p w14:paraId="71A92C33" w14:textId="4E9A3050" w:rsidR="004519DC" w:rsidRPr="008A6E72" w:rsidRDefault="004519DC" w:rsidP="002A33AC">
            <w:pPr>
              <w:pStyle w:val="NoSpacing"/>
              <w:tabs>
                <w:tab w:val="left" w:pos="1134"/>
              </w:tabs>
              <w:rPr>
                <w:rFonts w:cs="Arial"/>
              </w:rPr>
            </w:pPr>
            <w:r w:rsidRPr="008A6E72">
              <w:rPr>
                <w:rFonts w:cs="Arial"/>
              </w:rPr>
              <w:t xml:space="preserve">Music </w:t>
            </w:r>
            <w:r w:rsidR="00422526">
              <w:rPr>
                <w:rFonts w:cs="Arial"/>
              </w:rPr>
              <w:t>Service</w:t>
            </w:r>
          </w:p>
        </w:tc>
        <w:tc>
          <w:tcPr>
            <w:tcW w:w="6602" w:type="dxa"/>
          </w:tcPr>
          <w:p w14:paraId="02118C47" w14:textId="37DE3350" w:rsidR="004519DC" w:rsidRPr="008A6E72" w:rsidRDefault="004519DC" w:rsidP="00712A92">
            <w:pPr>
              <w:pStyle w:val="NoSpacing"/>
              <w:tabs>
                <w:tab w:val="left" w:pos="1134"/>
              </w:tabs>
              <w:rPr>
                <w:rFonts w:cs="Arial"/>
              </w:rPr>
            </w:pPr>
            <w:r w:rsidRPr="008A6E72">
              <w:rPr>
                <w:rFonts w:cs="Arial"/>
              </w:rPr>
              <w:t xml:space="preserve">An organisation working </w:t>
            </w:r>
            <w:r w:rsidR="00C44F64">
              <w:rPr>
                <w:rFonts w:cs="Arial"/>
              </w:rPr>
              <w:t>as part of a Music Education Hub (usually but not exclusively the Lead Music Education Hub partner) in</w:t>
            </w:r>
            <w:r w:rsidRPr="008A6E72">
              <w:rPr>
                <w:rFonts w:cs="Arial"/>
              </w:rPr>
              <w:t xml:space="preserve"> a specific region </w:t>
            </w:r>
            <w:r w:rsidR="00E0215E" w:rsidRPr="008A6E72">
              <w:rPr>
                <w:rFonts w:cs="Arial"/>
              </w:rPr>
              <w:t xml:space="preserve">in England </w:t>
            </w:r>
            <w:r w:rsidRPr="008A6E72">
              <w:rPr>
                <w:rFonts w:cs="Arial"/>
              </w:rPr>
              <w:t xml:space="preserve">to provide </w:t>
            </w:r>
            <w:r w:rsidR="00001E81" w:rsidRPr="008A6E72">
              <w:rPr>
                <w:rFonts w:cs="Arial"/>
              </w:rPr>
              <w:t>Core and Extension Roles under the National Plan for M</w:t>
            </w:r>
            <w:r w:rsidRPr="008A6E72">
              <w:rPr>
                <w:rFonts w:cs="Arial"/>
              </w:rPr>
              <w:t xml:space="preserve">usic </w:t>
            </w:r>
            <w:r w:rsidR="00001E81" w:rsidRPr="008A6E72">
              <w:rPr>
                <w:rFonts w:cs="Arial"/>
              </w:rPr>
              <w:t xml:space="preserve">Education to </w:t>
            </w:r>
            <w:r w:rsidRPr="008A6E72">
              <w:rPr>
                <w:rFonts w:cs="Arial"/>
              </w:rPr>
              <w:t>children and young people, including but not limited to music education and related experiences such as ensembles and performance opportunities</w:t>
            </w:r>
          </w:p>
          <w:p w14:paraId="763F3B0F" w14:textId="77777777" w:rsidR="004519DC" w:rsidRPr="008A6E72" w:rsidRDefault="004519DC" w:rsidP="00712A92">
            <w:pPr>
              <w:pStyle w:val="NoSpacing"/>
              <w:tabs>
                <w:tab w:val="left" w:pos="1134"/>
              </w:tabs>
              <w:rPr>
                <w:rFonts w:cs="Arial"/>
              </w:rPr>
            </w:pPr>
          </w:p>
        </w:tc>
      </w:tr>
      <w:tr w:rsidR="00E0215E" w:rsidRPr="0020260E" w:rsidDel="002A7FCB" w14:paraId="309F91ED" w14:textId="77777777" w:rsidTr="00712A92">
        <w:tc>
          <w:tcPr>
            <w:tcW w:w="1838" w:type="dxa"/>
          </w:tcPr>
          <w:p w14:paraId="2A61525C" w14:textId="64B4EE66" w:rsidR="00E0215E" w:rsidRPr="008A6E72" w:rsidDel="002A7FCB" w:rsidRDefault="00E0215E" w:rsidP="00E0215E">
            <w:pPr>
              <w:pStyle w:val="NoSpacing"/>
              <w:tabs>
                <w:tab w:val="left" w:pos="1134"/>
              </w:tabs>
              <w:rPr>
                <w:rFonts w:cs="Arial"/>
              </w:rPr>
            </w:pPr>
            <w:r w:rsidRPr="008A6E72">
              <w:rPr>
                <w:rFonts w:cs="Arial"/>
              </w:rPr>
              <w:t xml:space="preserve">Local Music Service </w:t>
            </w:r>
          </w:p>
        </w:tc>
        <w:tc>
          <w:tcPr>
            <w:tcW w:w="6602" w:type="dxa"/>
          </w:tcPr>
          <w:p w14:paraId="0ECEB6D0" w14:textId="23C355EB" w:rsidR="00E0215E" w:rsidRPr="008A6E72" w:rsidRDefault="00E0215E" w:rsidP="00E0215E">
            <w:pPr>
              <w:pStyle w:val="NoSpacing"/>
              <w:tabs>
                <w:tab w:val="left" w:pos="1134"/>
              </w:tabs>
              <w:rPr>
                <w:rFonts w:cs="Arial"/>
              </w:rPr>
            </w:pPr>
            <w:r w:rsidRPr="008A6E72">
              <w:rPr>
                <w:rFonts w:cs="Arial"/>
              </w:rPr>
              <w:t>The music service provided by a local authority or other entity providing public funding to Schools in Wales, including but not limited for the provision of music tuition and related experiences such as assemblies and performance opportunities</w:t>
            </w:r>
          </w:p>
          <w:p w14:paraId="72A149F8" w14:textId="77777777" w:rsidR="00E0215E" w:rsidRPr="008A6E72" w:rsidDel="002A7FCB" w:rsidRDefault="00E0215E" w:rsidP="00E0215E">
            <w:pPr>
              <w:pStyle w:val="NoSpacing"/>
              <w:tabs>
                <w:tab w:val="left" w:pos="1134"/>
              </w:tabs>
              <w:rPr>
                <w:rFonts w:cs="Arial"/>
              </w:rPr>
            </w:pPr>
          </w:p>
        </w:tc>
      </w:tr>
      <w:tr w:rsidR="000913CA" w:rsidRPr="0020260E" w14:paraId="188604FE" w14:textId="77777777" w:rsidTr="00712A92">
        <w:tc>
          <w:tcPr>
            <w:tcW w:w="1838" w:type="dxa"/>
          </w:tcPr>
          <w:p w14:paraId="5D9CE9E7" w14:textId="77777777" w:rsidR="000913CA" w:rsidRPr="0020260E" w:rsidRDefault="000913CA" w:rsidP="002A33AC">
            <w:pPr>
              <w:pStyle w:val="NoSpacing"/>
              <w:tabs>
                <w:tab w:val="left" w:pos="1134"/>
              </w:tabs>
              <w:rPr>
                <w:rFonts w:cs="Arial"/>
              </w:rPr>
            </w:pPr>
            <w:r w:rsidRPr="0020260E">
              <w:rPr>
                <w:rFonts w:cs="Arial"/>
              </w:rPr>
              <w:t>Musical Work(s)</w:t>
            </w:r>
          </w:p>
        </w:tc>
        <w:tc>
          <w:tcPr>
            <w:tcW w:w="6602" w:type="dxa"/>
          </w:tcPr>
          <w:p w14:paraId="67C639AD" w14:textId="77777777" w:rsidR="000913CA" w:rsidRPr="0020260E" w:rsidRDefault="000913CA" w:rsidP="00712A92">
            <w:pPr>
              <w:pStyle w:val="NoSpacing"/>
              <w:tabs>
                <w:tab w:val="left" w:pos="1134"/>
              </w:tabs>
              <w:rPr>
                <w:rFonts w:cs="Arial"/>
              </w:rPr>
            </w:pPr>
            <w:r w:rsidRPr="0020260E">
              <w:rPr>
                <w:rFonts w:cs="Arial"/>
              </w:rPr>
              <w:t>Musical works as defined by the Copyright Designs and Patents Act 1988 (as amended), including any words or lyrics</w:t>
            </w:r>
          </w:p>
          <w:p w14:paraId="3A9F9E3B" w14:textId="77777777" w:rsidR="000913CA" w:rsidRPr="0020260E" w:rsidRDefault="000913CA" w:rsidP="00712A92">
            <w:pPr>
              <w:pStyle w:val="NoSpacing"/>
              <w:tabs>
                <w:tab w:val="left" w:pos="1134"/>
              </w:tabs>
              <w:rPr>
                <w:rFonts w:cs="Arial"/>
              </w:rPr>
            </w:pPr>
          </w:p>
        </w:tc>
      </w:tr>
      <w:tr w:rsidR="000913CA" w:rsidRPr="0020260E" w14:paraId="639D32CF" w14:textId="77777777" w:rsidTr="00712A92">
        <w:tc>
          <w:tcPr>
            <w:tcW w:w="1838" w:type="dxa"/>
          </w:tcPr>
          <w:p w14:paraId="687A49A8" w14:textId="77777777" w:rsidR="000913CA" w:rsidRPr="0020260E" w:rsidRDefault="000913CA" w:rsidP="002A33AC">
            <w:pPr>
              <w:pStyle w:val="NoSpacing"/>
              <w:tabs>
                <w:tab w:val="left" w:pos="1134"/>
              </w:tabs>
              <w:rPr>
                <w:rFonts w:cs="Arial"/>
              </w:rPr>
            </w:pPr>
            <w:r w:rsidRPr="0020260E">
              <w:rPr>
                <w:rFonts w:cs="Arial"/>
              </w:rPr>
              <w:t>Printed Music Publications</w:t>
            </w:r>
          </w:p>
        </w:tc>
        <w:tc>
          <w:tcPr>
            <w:tcW w:w="6602" w:type="dxa"/>
          </w:tcPr>
          <w:p w14:paraId="64EFEE7E" w14:textId="7D3A79D9" w:rsidR="000913CA" w:rsidRPr="0020260E" w:rsidRDefault="00DB622D">
            <w:pPr>
              <w:pStyle w:val="NoSpacing"/>
              <w:tabs>
                <w:tab w:val="left" w:pos="1134"/>
              </w:tabs>
              <w:rPr>
                <w:rFonts w:cs="Arial"/>
              </w:rPr>
            </w:pPr>
            <w:r>
              <w:t xml:space="preserve"> </w:t>
            </w:r>
            <w:r w:rsidRPr="00DB622D">
              <w:rPr>
                <w:rFonts w:cs="Arial"/>
              </w:rPr>
              <w:t>Published editions being graphic representations of Musical Works, including without limitation Choral Leaflets, printed on paper (including publications which are made available digitally from a licensed source and subsequently printed in accordance with the licence terms), including musical scores and/or parts, diagrammatic representations, tablature and other ways of representing musical sound and any editorial notes, historical notes or commentaries or other text included in the said published editions.   For the avoidance of doubt this does not include Excluded Printed Music Publications or sound recordings.</w:t>
            </w:r>
          </w:p>
        </w:tc>
      </w:tr>
      <w:tr w:rsidR="000913CA" w:rsidRPr="0020260E" w14:paraId="56CD70C7" w14:textId="77777777" w:rsidTr="00712A92">
        <w:tc>
          <w:tcPr>
            <w:tcW w:w="1838" w:type="dxa"/>
          </w:tcPr>
          <w:p w14:paraId="20B323A4" w14:textId="77777777" w:rsidR="000913CA" w:rsidRPr="0020260E" w:rsidRDefault="000913CA" w:rsidP="002A33AC">
            <w:pPr>
              <w:pStyle w:val="NoSpacing"/>
              <w:tabs>
                <w:tab w:val="left" w:pos="1134"/>
              </w:tabs>
              <w:rPr>
                <w:rFonts w:cs="Arial"/>
              </w:rPr>
            </w:pPr>
            <w:r w:rsidRPr="0020260E">
              <w:rPr>
                <w:rFonts w:cs="Arial"/>
              </w:rPr>
              <w:t>PMLL</w:t>
            </w:r>
          </w:p>
        </w:tc>
        <w:tc>
          <w:tcPr>
            <w:tcW w:w="6602" w:type="dxa"/>
          </w:tcPr>
          <w:p w14:paraId="136B0866" w14:textId="77777777" w:rsidR="000913CA" w:rsidRPr="0020260E" w:rsidRDefault="000913CA" w:rsidP="00712A92">
            <w:pPr>
              <w:pStyle w:val="NoSpacing"/>
              <w:tabs>
                <w:tab w:val="left" w:pos="1134"/>
              </w:tabs>
              <w:rPr>
                <w:rFonts w:cs="Arial"/>
              </w:rPr>
            </w:pPr>
            <w:r w:rsidRPr="0020260E">
              <w:rPr>
                <w:rFonts w:cs="Arial"/>
              </w:rPr>
              <w:t>Printed Music Licensing Ltd acting as agent and/or licensee for various music publishers</w:t>
            </w:r>
          </w:p>
          <w:p w14:paraId="0C2DDEEA" w14:textId="77777777" w:rsidR="000913CA" w:rsidRPr="0020260E" w:rsidRDefault="000913CA" w:rsidP="00712A92">
            <w:pPr>
              <w:pStyle w:val="NoSpacing"/>
              <w:tabs>
                <w:tab w:val="left" w:pos="1134"/>
              </w:tabs>
              <w:rPr>
                <w:rFonts w:cs="Arial"/>
              </w:rPr>
            </w:pPr>
          </w:p>
        </w:tc>
      </w:tr>
      <w:tr w:rsidR="000913CA" w:rsidRPr="0020260E" w14:paraId="31908DF2" w14:textId="77777777" w:rsidTr="00712A92">
        <w:tc>
          <w:tcPr>
            <w:tcW w:w="1838" w:type="dxa"/>
          </w:tcPr>
          <w:p w14:paraId="226C5DDC" w14:textId="77777777" w:rsidR="000913CA" w:rsidRPr="0020260E" w:rsidRDefault="000913CA" w:rsidP="002A7FCB">
            <w:pPr>
              <w:pStyle w:val="NoSpacing"/>
              <w:tabs>
                <w:tab w:val="left" w:pos="1134"/>
              </w:tabs>
              <w:rPr>
                <w:rFonts w:cs="Arial"/>
              </w:rPr>
            </w:pPr>
            <w:r w:rsidRPr="0020260E">
              <w:rPr>
                <w:rFonts w:cs="Arial"/>
              </w:rPr>
              <w:t>Pupil</w:t>
            </w:r>
          </w:p>
          <w:p w14:paraId="3259730D" w14:textId="77777777" w:rsidR="000913CA" w:rsidRPr="0020260E" w:rsidRDefault="000913CA" w:rsidP="002A33AC">
            <w:pPr>
              <w:pStyle w:val="NoSpacing"/>
              <w:tabs>
                <w:tab w:val="left" w:pos="1134"/>
              </w:tabs>
              <w:rPr>
                <w:rFonts w:cs="Arial"/>
              </w:rPr>
            </w:pPr>
          </w:p>
        </w:tc>
        <w:tc>
          <w:tcPr>
            <w:tcW w:w="6602" w:type="dxa"/>
          </w:tcPr>
          <w:p w14:paraId="2C9F810E" w14:textId="77777777" w:rsidR="000913CA" w:rsidRPr="0020260E" w:rsidRDefault="000913CA" w:rsidP="002A7FCB">
            <w:pPr>
              <w:pStyle w:val="NoSpacing"/>
              <w:tabs>
                <w:tab w:val="left" w:pos="1134"/>
              </w:tabs>
              <w:rPr>
                <w:rFonts w:cs="Arial"/>
              </w:rPr>
            </w:pPr>
            <w:r w:rsidRPr="0020260E">
              <w:rPr>
                <w:rFonts w:cs="Arial"/>
              </w:rPr>
              <w:t>A pupil attending a school within the area for which the Licensee is contracted to provide Area Activities</w:t>
            </w:r>
          </w:p>
          <w:p w14:paraId="7E26CCED" w14:textId="77777777" w:rsidR="000913CA" w:rsidRPr="0020260E" w:rsidRDefault="000913CA" w:rsidP="00712A92">
            <w:pPr>
              <w:pStyle w:val="NoSpacing"/>
              <w:tabs>
                <w:tab w:val="left" w:pos="1134"/>
              </w:tabs>
              <w:rPr>
                <w:rFonts w:cs="Arial"/>
              </w:rPr>
            </w:pPr>
          </w:p>
        </w:tc>
      </w:tr>
      <w:tr w:rsidR="000913CA" w:rsidRPr="0020260E" w14:paraId="5EB0AB90" w14:textId="77777777" w:rsidTr="00712A92">
        <w:tc>
          <w:tcPr>
            <w:tcW w:w="1838" w:type="dxa"/>
          </w:tcPr>
          <w:p w14:paraId="11A23B7B" w14:textId="77777777" w:rsidR="000913CA" w:rsidRPr="0020260E" w:rsidRDefault="000913CA" w:rsidP="002A33AC">
            <w:pPr>
              <w:pStyle w:val="NoSpacing"/>
              <w:tabs>
                <w:tab w:val="left" w:pos="1134"/>
              </w:tabs>
              <w:rPr>
                <w:rFonts w:cs="Arial"/>
              </w:rPr>
            </w:pPr>
            <w:r w:rsidRPr="0020260E">
              <w:rPr>
                <w:rFonts w:cs="Arial"/>
              </w:rPr>
              <w:t>School Activities</w:t>
            </w:r>
          </w:p>
        </w:tc>
        <w:tc>
          <w:tcPr>
            <w:tcW w:w="6602" w:type="dxa"/>
          </w:tcPr>
          <w:p w14:paraId="17D0AADD" w14:textId="77777777" w:rsidR="000913CA" w:rsidRPr="0020260E" w:rsidRDefault="000913CA" w:rsidP="00712A92">
            <w:pPr>
              <w:pStyle w:val="NoSpacing"/>
              <w:tabs>
                <w:tab w:val="left" w:pos="1134"/>
              </w:tabs>
              <w:rPr>
                <w:rFonts w:cs="Arial"/>
              </w:rPr>
            </w:pPr>
            <w:r w:rsidRPr="0020260E">
              <w:rPr>
                <w:rFonts w:cs="Arial"/>
              </w:rPr>
              <w:t>Activities (whether curricular or extracurricular) carried out on behalf of a school including Individual Vocal or Individual Instrumental Teaching solely where such teaching is part of such a school’s Collective Educational Provision</w:t>
            </w:r>
          </w:p>
          <w:p w14:paraId="3B379735" w14:textId="77777777" w:rsidR="000913CA" w:rsidRPr="0020260E" w:rsidRDefault="000913CA" w:rsidP="00712A92">
            <w:pPr>
              <w:pStyle w:val="NoSpacing"/>
              <w:tabs>
                <w:tab w:val="left" w:pos="1134"/>
              </w:tabs>
              <w:rPr>
                <w:rFonts w:cs="Arial"/>
              </w:rPr>
            </w:pPr>
          </w:p>
        </w:tc>
      </w:tr>
      <w:tr w:rsidR="000913CA" w:rsidRPr="0020260E" w14:paraId="743CFA4D" w14:textId="77777777" w:rsidTr="00712A92">
        <w:tc>
          <w:tcPr>
            <w:tcW w:w="1838" w:type="dxa"/>
          </w:tcPr>
          <w:p w14:paraId="3AB28EF3" w14:textId="77777777" w:rsidR="000913CA" w:rsidRPr="0020260E" w:rsidRDefault="000913CA" w:rsidP="002A33AC">
            <w:pPr>
              <w:pStyle w:val="NoSpacing"/>
              <w:tabs>
                <w:tab w:val="left" w:pos="1134"/>
              </w:tabs>
              <w:rPr>
                <w:rFonts w:cs="Arial"/>
              </w:rPr>
            </w:pPr>
            <w:r w:rsidRPr="0020260E">
              <w:rPr>
                <w:rFonts w:cs="Arial"/>
              </w:rPr>
              <w:t>Secure Network</w:t>
            </w:r>
          </w:p>
        </w:tc>
        <w:tc>
          <w:tcPr>
            <w:tcW w:w="6602" w:type="dxa"/>
          </w:tcPr>
          <w:p w14:paraId="6F22DFBC" w14:textId="77777777" w:rsidR="000913CA" w:rsidRPr="0020260E" w:rsidRDefault="000913CA" w:rsidP="00712A92">
            <w:pPr>
              <w:pStyle w:val="NoSpacing"/>
              <w:tabs>
                <w:tab w:val="left" w:pos="1134"/>
              </w:tabs>
              <w:rPr>
                <w:rFonts w:cs="Arial"/>
              </w:rPr>
            </w:pPr>
            <w:r w:rsidRPr="0020260E">
              <w:rPr>
                <w:rFonts w:cs="Arial"/>
              </w:rPr>
              <w:t xml:space="preserve">A network (whether a standalone network or a virtual network within the Internet) which is only accessible to those members of Staff who are approved by the Licensee for access to the Secure Network, whose identity is authenticated at the time of login (and periodically </w:t>
            </w:r>
            <w:r w:rsidRPr="0020260E">
              <w:rPr>
                <w:rFonts w:cs="Arial"/>
              </w:rPr>
              <w:lastRenderedPageBreak/>
              <w:t>thereafter) in a manner consistent with current best practice, and whose conduct is subject to regulation by the Licensee;</w:t>
            </w:r>
          </w:p>
          <w:p w14:paraId="27EE18DF" w14:textId="77777777" w:rsidR="000913CA" w:rsidRPr="0020260E" w:rsidRDefault="000913CA" w:rsidP="00712A92">
            <w:pPr>
              <w:pStyle w:val="NoSpacing"/>
              <w:tabs>
                <w:tab w:val="left" w:pos="1134"/>
              </w:tabs>
              <w:rPr>
                <w:rFonts w:cs="Arial"/>
              </w:rPr>
            </w:pPr>
          </w:p>
        </w:tc>
      </w:tr>
      <w:tr w:rsidR="000913CA" w:rsidRPr="008A6E72" w14:paraId="127D849B" w14:textId="77777777" w:rsidTr="00712A92">
        <w:tc>
          <w:tcPr>
            <w:tcW w:w="1838" w:type="dxa"/>
          </w:tcPr>
          <w:p w14:paraId="5C194014" w14:textId="77777777" w:rsidR="000913CA" w:rsidRPr="008A6E72" w:rsidRDefault="000913CA" w:rsidP="0003790B">
            <w:pPr>
              <w:pStyle w:val="NoSpacing"/>
              <w:tabs>
                <w:tab w:val="left" w:pos="1134"/>
              </w:tabs>
              <w:rPr>
                <w:rFonts w:cs="Arial"/>
              </w:rPr>
            </w:pPr>
            <w:r w:rsidRPr="008A6E72">
              <w:rPr>
                <w:rFonts w:cs="Arial"/>
              </w:rPr>
              <w:lastRenderedPageBreak/>
              <w:t>Staff</w:t>
            </w:r>
          </w:p>
          <w:p w14:paraId="4FBC3427" w14:textId="77777777" w:rsidR="000913CA" w:rsidRPr="008A6E72" w:rsidRDefault="000913CA" w:rsidP="0003790B">
            <w:pPr>
              <w:pStyle w:val="NoSpacing"/>
              <w:tabs>
                <w:tab w:val="left" w:pos="1134"/>
              </w:tabs>
              <w:rPr>
                <w:rFonts w:cs="Arial"/>
              </w:rPr>
            </w:pPr>
          </w:p>
        </w:tc>
        <w:tc>
          <w:tcPr>
            <w:tcW w:w="6602" w:type="dxa"/>
          </w:tcPr>
          <w:p w14:paraId="0229A3CC" w14:textId="47618473" w:rsidR="000913CA" w:rsidRPr="008A6E72" w:rsidRDefault="000913CA" w:rsidP="00C44F64">
            <w:pPr>
              <w:pStyle w:val="NoSpacing"/>
              <w:tabs>
                <w:tab w:val="left" w:pos="1134"/>
              </w:tabs>
              <w:rPr>
                <w:rFonts w:cs="Arial"/>
              </w:rPr>
            </w:pPr>
            <w:r w:rsidRPr="008A6E72">
              <w:rPr>
                <w:rFonts w:cs="Arial"/>
              </w:rPr>
              <w:t xml:space="preserve">Staff employed by the </w:t>
            </w:r>
            <w:r w:rsidR="00C44F64">
              <w:rPr>
                <w:rFonts w:cs="Arial"/>
              </w:rPr>
              <w:t>Music</w:t>
            </w:r>
            <w:r w:rsidRPr="008A6E72">
              <w:rPr>
                <w:rFonts w:cs="Arial"/>
              </w:rPr>
              <w:t xml:space="preserve"> Service</w:t>
            </w:r>
          </w:p>
        </w:tc>
      </w:tr>
      <w:tr w:rsidR="000913CA" w:rsidRPr="008A6E72" w14:paraId="27554006" w14:textId="77777777" w:rsidTr="00712A92">
        <w:tc>
          <w:tcPr>
            <w:tcW w:w="1838" w:type="dxa"/>
          </w:tcPr>
          <w:p w14:paraId="7454EA53" w14:textId="77777777" w:rsidR="000913CA" w:rsidRPr="008A6E72" w:rsidRDefault="000913CA" w:rsidP="0003790B">
            <w:pPr>
              <w:pStyle w:val="NoSpacing"/>
              <w:tabs>
                <w:tab w:val="left" w:pos="1134"/>
              </w:tabs>
              <w:rPr>
                <w:rFonts w:cs="Arial"/>
              </w:rPr>
            </w:pPr>
            <w:r w:rsidRPr="008A6E72">
              <w:rPr>
                <w:rFonts w:cs="Arial"/>
              </w:rPr>
              <w:t>Territory</w:t>
            </w:r>
          </w:p>
        </w:tc>
        <w:tc>
          <w:tcPr>
            <w:tcW w:w="6602" w:type="dxa"/>
          </w:tcPr>
          <w:p w14:paraId="78AE75F3" w14:textId="77777777" w:rsidR="000913CA" w:rsidRPr="008A6E72" w:rsidRDefault="000913CA" w:rsidP="0003790B">
            <w:pPr>
              <w:pStyle w:val="NoSpacing"/>
              <w:tabs>
                <w:tab w:val="left" w:pos="1134"/>
              </w:tabs>
              <w:rPr>
                <w:rFonts w:cs="Arial"/>
              </w:rPr>
            </w:pPr>
            <w:r w:rsidRPr="008A6E72">
              <w:rPr>
                <w:rFonts w:cs="Arial"/>
              </w:rPr>
              <w:t>The United Kingdom of Great Britain and Northern Ireland, the Channel Islands and the Isle of Man</w:t>
            </w:r>
          </w:p>
          <w:p w14:paraId="57EFD899" w14:textId="77777777" w:rsidR="000913CA" w:rsidRPr="008A6E72" w:rsidRDefault="000913CA" w:rsidP="0003790B">
            <w:pPr>
              <w:pStyle w:val="NoSpacing"/>
              <w:tabs>
                <w:tab w:val="left" w:pos="1134"/>
              </w:tabs>
              <w:rPr>
                <w:rFonts w:cs="Arial"/>
              </w:rPr>
            </w:pPr>
          </w:p>
        </w:tc>
      </w:tr>
      <w:tr w:rsidR="00E0215E" w:rsidRPr="008A6E72" w14:paraId="1A9AC2D6" w14:textId="77777777" w:rsidTr="00832AC1">
        <w:tc>
          <w:tcPr>
            <w:tcW w:w="1838" w:type="dxa"/>
          </w:tcPr>
          <w:p w14:paraId="3522D36A" w14:textId="5FED7D53" w:rsidR="00E0215E" w:rsidRPr="008A6E72" w:rsidRDefault="00E0215E" w:rsidP="00832AC1">
            <w:pPr>
              <w:pStyle w:val="NoSpacing"/>
              <w:tabs>
                <w:tab w:val="left" w:pos="1134"/>
              </w:tabs>
              <w:rPr>
                <w:rFonts w:cs="Arial"/>
              </w:rPr>
            </w:pPr>
            <w:r w:rsidRPr="008A6E72">
              <w:rPr>
                <w:rFonts w:cs="Arial"/>
              </w:rPr>
              <w:t xml:space="preserve">The Music Service </w:t>
            </w:r>
          </w:p>
        </w:tc>
        <w:tc>
          <w:tcPr>
            <w:tcW w:w="6602" w:type="dxa"/>
          </w:tcPr>
          <w:p w14:paraId="14154AA0" w14:textId="18266713" w:rsidR="00E0215E" w:rsidRPr="008A6E72" w:rsidRDefault="00E0215E" w:rsidP="00832AC1">
            <w:pPr>
              <w:pStyle w:val="NoSpacing"/>
              <w:tabs>
                <w:tab w:val="left" w:pos="1134"/>
              </w:tabs>
              <w:rPr>
                <w:rFonts w:cs="Arial"/>
              </w:rPr>
            </w:pPr>
            <w:r w:rsidRPr="008A6E72">
              <w:rPr>
                <w:rFonts w:cs="Arial"/>
              </w:rPr>
              <w:t>The music service provided by a local authority or other entity providing public funding to Schools in Northern Ireland, including but not limited for the provision of music tuition and related experiences such as assemblies and performance opportunities</w:t>
            </w:r>
          </w:p>
          <w:p w14:paraId="0FDC89AF" w14:textId="77777777" w:rsidR="00E0215E" w:rsidRPr="008A6E72" w:rsidRDefault="00E0215E" w:rsidP="00832AC1">
            <w:pPr>
              <w:pStyle w:val="NoSpacing"/>
              <w:tabs>
                <w:tab w:val="left" w:pos="1134"/>
              </w:tabs>
              <w:rPr>
                <w:rFonts w:cs="Arial"/>
              </w:rPr>
            </w:pPr>
          </w:p>
        </w:tc>
      </w:tr>
      <w:tr w:rsidR="000913CA" w:rsidRPr="0020260E" w14:paraId="01F844D3" w14:textId="77777777" w:rsidTr="00712A92">
        <w:tc>
          <w:tcPr>
            <w:tcW w:w="1838" w:type="dxa"/>
          </w:tcPr>
          <w:p w14:paraId="0C85E2E0" w14:textId="77777777" w:rsidR="000913CA" w:rsidRPr="008A6E72" w:rsidRDefault="000913CA" w:rsidP="0003790B">
            <w:pPr>
              <w:pStyle w:val="NoSpacing"/>
              <w:tabs>
                <w:tab w:val="left" w:pos="1134"/>
              </w:tabs>
              <w:rPr>
                <w:rFonts w:cs="Arial"/>
              </w:rPr>
            </w:pPr>
            <w:r w:rsidRPr="008A6E72">
              <w:rPr>
                <w:rFonts w:cs="Arial"/>
              </w:rPr>
              <w:t>Workbook</w:t>
            </w:r>
          </w:p>
        </w:tc>
        <w:tc>
          <w:tcPr>
            <w:tcW w:w="6602" w:type="dxa"/>
          </w:tcPr>
          <w:p w14:paraId="075D63CD" w14:textId="77777777" w:rsidR="000913CA" w:rsidRPr="0020260E" w:rsidRDefault="000913CA" w:rsidP="0003790B">
            <w:pPr>
              <w:pStyle w:val="NoSpacing"/>
              <w:tabs>
                <w:tab w:val="left" w:pos="1134"/>
              </w:tabs>
              <w:rPr>
                <w:rFonts w:cs="Arial"/>
              </w:rPr>
            </w:pPr>
            <w:r w:rsidRPr="008A6E72">
              <w:rPr>
                <w:rFonts w:cs="Arial"/>
              </w:rPr>
              <w:t>A publication that consists mainly of Printed Music Publications and which is a combination of musical works and/or musical exercises and/or texts designed for educational purposes</w:t>
            </w:r>
          </w:p>
          <w:p w14:paraId="24CA5A55" w14:textId="77777777" w:rsidR="000913CA" w:rsidRPr="0020260E" w:rsidRDefault="000913CA" w:rsidP="0003790B">
            <w:pPr>
              <w:pStyle w:val="NoSpacing"/>
              <w:tabs>
                <w:tab w:val="left" w:pos="1134"/>
              </w:tabs>
              <w:rPr>
                <w:rFonts w:cs="Arial"/>
              </w:rPr>
            </w:pPr>
          </w:p>
        </w:tc>
      </w:tr>
    </w:tbl>
    <w:p w14:paraId="2C75133E" w14:textId="300D9905" w:rsidR="002A33AC" w:rsidRDefault="002A33AC" w:rsidP="002A33AC">
      <w:pPr>
        <w:pStyle w:val="NoSpacing"/>
        <w:tabs>
          <w:tab w:val="left" w:pos="1134"/>
        </w:tabs>
        <w:rPr>
          <w:rFonts w:cs="Arial"/>
        </w:rPr>
      </w:pPr>
    </w:p>
    <w:p w14:paraId="14B4346E" w14:textId="604C0ABE" w:rsidR="00223CA8" w:rsidRDefault="00223CA8" w:rsidP="002A33AC">
      <w:pPr>
        <w:pStyle w:val="NoSpacing"/>
        <w:tabs>
          <w:tab w:val="left" w:pos="1134"/>
        </w:tabs>
        <w:rPr>
          <w:rFonts w:cs="Arial"/>
        </w:rPr>
      </w:pPr>
    </w:p>
    <w:p w14:paraId="6045105C" w14:textId="77777777" w:rsidR="00223CA8" w:rsidRPr="0020260E" w:rsidRDefault="00223CA8" w:rsidP="002A33AC">
      <w:pPr>
        <w:pStyle w:val="NoSpacing"/>
        <w:tabs>
          <w:tab w:val="left" w:pos="1134"/>
        </w:tabs>
        <w:rPr>
          <w:rFonts w:cs="Arial"/>
        </w:rPr>
      </w:pPr>
    </w:p>
    <w:p w14:paraId="226FFB08" w14:textId="77777777" w:rsidR="002A33AC" w:rsidRPr="0020260E" w:rsidRDefault="002A33AC" w:rsidP="002A33AC">
      <w:pPr>
        <w:pStyle w:val="NoSpacing"/>
        <w:tabs>
          <w:tab w:val="left" w:pos="1134"/>
        </w:tabs>
        <w:rPr>
          <w:rFonts w:cs="Arial"/>
        </w:rPr>
      </w:pPr>
    </w:p>
    <w:p w14:paraId="3CFE33A7" w14:textId="77777777" w:rsidR="00FF2D81" w:rsidRPr="0020260E" w:rsidRDefault="00FF2D81" w:rsidP="00FF2D81">
      <w:pPr>
        <w:rPr>
          <w:rFonts w:asciiTheme="minorHAnsi" w:hAnsiTheme="minorHAnsi"/>
          <w:sz w:val="22"/>
          <w:szCs w:val="22"/>
        </w:rPr>
      </w:pPr>
    </w:p>
    <w:p w14:paraId="01C1B2AD" w14:textId="77777777" w:rsidR="007B5109" w:rsidRDefault="007B5109">
      <w:pPr>
        <w:spacing w:after="200" w:line="276" w:lineRule="auto"/>
        <w:rPr>
          <w:rFonts w:asciiTheme="minorHAnsi" w:eastAsiaTheme="minorHAnsi" w:hAnsiTheme="minorHAnsi" w:cs="Arial"/>
          <w:sz w:val="22"/>
          <w:szCs w:val="22"/>
          <w:u w:val="single"/>
        </w:rPr>
      </w:pPr>
      <w:r>
        <w:rPr>
          <w:rFonts w:cs="Arial"/>
          <w:u w:val="single"/>
        </w:rPr>
        <w:br w:type="page"/>
      </w:r>
    </w:p>
    <w:p w14:paraId="7F106E06" w14:textId="59D955E9" w:rsidR="00E837F6" w:rsidRPr="0020260E" w:rsidRDefault="00660100" w:rsidP="002A33AC">
      <w:pPr>
        <w:pStyle w:val="NoSpacing"/>
        <w:tabs>
          <w:tab w:val="left" w:pos="1134"/>
        </w:tabs>
        <w:rPr>
          <w:rFonts w:cs="Arial"/>
          <w:u w:val="single"/>
        </w:rPr>
      </w:pPr>
      <w:r w:rsidRPr="0020260E">
        <w:rPr>
          <w:rFonts w:cs="Arial"/>
          <w:u w:val="single"/>
        </w:rPr>
        <w:lastRenderedPageBreak/>
        <w:t xml:space="preserve">Appendix </w:t>
      </w:r>
      <w:r w:rsidR="00460CAF" w:rsidRPr="0020260E">
        <w:rPr>
          <w:rFonts w:cs="Arial"/>
          <w:u w:val="single"/>
        </w:rPr>
        <w:t>3</w:t>
      </w:r>
      <w:r w:rsidR="00E837F6" w:rsidRPr="0020260E">
        <w:rPr>
          <w:rFonts w:cs="Arial"/>
          <w:u w:val="single"/>
        </w:rPr>
        <w:t xml:space="preserve"> - Hub/Service Licence Tariff</w:t>
      </w:r>
    </w:p>
    <w:p w14:paraId="3459CCA6" w14:textId="77777777" w:rsidR="00E837F6" w:rsidRPr="0020260E" w:rsidRDefault="00E837F6" w:rsidP="002A33AC">
      <w:pPr>
        <w:pStyle w:val="NoSpacing"/>
        <w:tabs>
          <w:tab w:val="left" w:pos="1134"/>
        </w:tabs>
        <w:rPr>
          <w:rFonts w:cs="Arial"/>
        </w:rPr>
      </w:pPr>
    </w:p>
    <w:p w14:paraId="740CC881" w14:textId="77777777" w:rsidR="00C50661" w:rsidRPr="0020260E" w:rsidRDefault="00C50661" w:rsidP="002A33AC">
      <w:pPr>
        <w:pStyle w:val="NoSpacing"/>
        <w:tabs>
          <w:tab w:val="left" w:pos="1134"/>
        </w:tabs>
        <w:rPr>
          <w:rFonts w:cs="Arial"/>
        </w:rPr>
      </w:pPr>
    </w:p>
    <w:p w14:paraId="2974F2A7" w14:textId="77777777" w:rsidR="007F0AA4" w:rsidRPr="0020260E" w:rsidRDefault="007F0AA4" w:rsidP="007F0AA4">
      <w:pPr>
        <w:pStyle w:val="NoSpacing"/>
        <w:numPr>
          <w:ilvl w:val="0"/>
          <w:numId w:val="14"/>
        </w:numPr>
        <w:tabs>
          <w:tab w:val="left" w:pos="567"/>
        </w:tabs>
        <w:ind w:hanging="927"/>
        <w:rPr>
          <w:rFonts w:cs="Arial"/>
          <w:b/>
        </w:rPr>
      </w:pPr>
      <w:r w:rsidRPr="0020260E">
        <w:rPr>
          <w:rFonts w:cs="Arial"/>
          <w:b/>
        </w:rPr>
        <w:t>SCOPE OF TARIFF</w:t>
      </w:r>
    </w:p>
    <w:p w14:paraId="068DB8D4" w14:textId="77777777" w:rsidR="007F0AA4" w:rsidRPr="0020260E" w:rsidRDefault="007F0AA4" w:rsidP="002A33AC">
      <w:pPr>
        <w:pStyle w:val="NoSpacing"/>
        <w:tabs>
          <w:tab w:val="left" w:pos="1134"/>
        </w:tabs>
        <w:rPr>
          <w:rFonts w:cs="Arial"/>
        </w:rPr>
      </w:pPr>
    </w:p>
    <w:p w14:paraId="05F84D6C" w14:textId="77777777" w:rsidR="007F0AA4" w:rsidRPr="0020260E" w:rsidRDefault="007F0AA4" w:rsidP="007F0AA4">
      <w:pPr>
        <w:pStyle w:val="NoSpacing"/>
        <w:tabs>
          <w:tab w:val="left" w:pos="1134"/>
        </w:tabs>
        <w:ind w:left="567"/>
        <w:rPr>
          <w:rFonts w:cs="Arial"/>
        </w:rPr>
      </w:pPr>
      <w:r w:rsidRPr="0020260E">
        <w:rPr>
          <w:rFonts w:cs="Arial"/>
        </w:rPr>
        <w:t>This Tariff applies to the copying of Printed Music Publications and the making of Arrangements of music by Hubs and Services in connection with Area Activities.</w:t>
      </w:r>
    </w:p>
    <w:p w14:paraId="21BEE8C0" w14:textId="77777777" w:rsidR="007F0AA4" w:rsidRPr="0020260E" w:rsidRDefault="007F0AA4" w:rsidP="007F0AA4">
      <w:pPr>
        <w:pStyle w:val="NoSpacing"/>
        <w:tabs>
          <w:tab w:val="left" w:pos="1134"/>
        </w:tabs>
        <w:ind w:left="567"/>
        <w:rPr>
          <w:rFonts w:cs="Arial"/>
        </w:rPr>
      </w:pPr>
    </w:p>
    <w:p w14:paraId="33F3D04A" w14:textId="77777777" w:rsidR="007F0AA4" w:rsidRPr="0020260E" w:rsidRDefault="00C50661" w:rsidP="007F0AA4">
      <w:pPr>
        <w:pStyle w:val="NoSpacing"/>
        <w:numPr>
          <w:ilvl w:val="0"/>
          <w:numId w:val="14"/>
        </w:numPr>
        <w:tabs>
          <w:tab w:val="left" w:pos="1134"/>
        </w:tabs>
        <w:ind w:left="567" w:hanging="567"/>
        <w:rPr>
          <w:rFonts w:cs="Arial"/>
          <w:b/>
        </w:rPr>
      </w:pPr>
      <w:r w:rsidRPr="0020260E">
        <w:rPr>
          <w:rFonts w:cs="Arial"/>
          <w:b/>
        </w:rPr>
        <w:t>CHARGES</w:t>
      </w:r>
    </w:p>
    <w:p w14:paraId="2B8A65C0" w14:textId="77777777" w:rsidR="007F0AA4" w:rsidRPr="0020260E" w:rsidRDefault="007F0AA4" w:rsidP="007F0AA4">
      <w:pPr>
        <w:pStyle w:val="NoSpacing"/>
        <w:tabs>
          <w:tab w:val="left" w:pos="1134"/>
        </w:tabs>
        <w:ind w:left="567"/>
        <w:rPr>
          <w:rFonts w:cs="Arial"/>
        </w:rPr>
      </w:pPr>
    </w:p>
    <w:p w14:paraId="776E396F" w14:textId="3A340F19" w:rsidR="006436CC" w:rsidRDefault="007F0AA4" w:rsidP="007F0AA4">
      <w:pPr>
        <w:pStyle w:val="NoSpacing"/>
        <w:tabs>
          <w:tab w:val="left" w:pos="1134"/>
        </w:tabs>
        <w:ind w:left="567"/>
        <w:rPr>
          <w:rFonts w:cs="Arial"/>
        </w:rPr>
      </w:pPr>
      <w:r w:rsidRPr="0020260E">
        <w:rPr>
          <w:rFonts w:cs="Arial"/>
        </w:rPr>
        <w:t xml:space="preserve">The Licence Fee for each </w:t>
      </w:r>
      <w:r w:rsidR="00422526">
        <w:rPr>
          <w:rFonts w:cs="Arial"/>
        </w:rPr>
        <w:t xml:space="preserve">Music </w:t>
      </w:r>
      <w:r w:rsidRPr="0020260E">
        <w:rPr>
          <w:rFonts w:cs="Arial"/>
        </w:rPr>
        <w:t xml:space="preserve">Service </w:t>
      </w:r>
      <w:r w:rsidR="00422526">
        <w:rPr>
          <w:rFonts w:cs="Arial"/>
        </w:rPr>
        <w:t>will be</w:t>
      </w:r>
      <w:r w:rsidR="00C44F64">
        <w:rPr>
          <w:rFonts w:cs="Arial"/>
        </w:rPr>
        <w:t xml:space="preserve"> </w:t>
      </w:r>
      <w:r w:rsidR="0023432C" w:rsidRPr="0020260E">
        <w:rPr>
          <w:rFonts w:cs="Arial"/>
        </w:rPr>
        <w:t xml:space="preserve">based on </w:t>
      </w:r>
      <w:r w:rsidR="00422526">
        <w:rPr>
          <w:rFonts w:cs="Arial"/>
        </w:rPr>
        <w:t xml:space="preserve">a banding </w:t>
      </w:r>
      <w:proofErr w:type="gramStart"/>
      <w:r w:rsidR="00422526">
        <w:rPr>
          <w:rFonts w:cs="Arial"/>
        </w:rPr>
        <w:t>criter</w:t>
      </w:r>
      <w:r w:rsidR="002611A1">
        <w:rPr>
          <w:rFonts w:cs="Arial"/>
        </w:rPr>
        <w:t>i</w:t>
      </w:r>
      <w:r w:rsidR="00422526">
        <w:rPr>
          <w:rFonts w:cs="Arial"/>
        </w:rPr>
        <w:t>a</w:t>
      </w:r>
      <w:proofErr w:type="gramEnd"/>
    </w:p>
    <w:p w14:paraId="51CE9947" w14:textId="58A8BF8C" w:rsidR="00784625" w:rsidRDefault="00784625" w:rsidP="007F0AA4">
      <w:pPr>
        <w:pStyle w:val="NoSpacing"/>
        <w:tabs>
          <w:tab w:val="left" w:pos="1134"/>
        </w:tabs>
        <w:ind w:left="567"/>
        <w:rPr>
          <w:rFonts w:cs="Arial"/>
        </w:rPr>
      </w:pPr>
    </w:p>
    <w:tbl>
      <w:tblPr>
        <w:tblStyle w:val="TableGrid"/>
        <w:tblW w:w="0" w:type="auto"/>
        <w:tblLook w:val="04A0" w:firstRow="1" w:lastRow="0" w:firstColumn="1" w:lastColumn="0" w:noHBand="0" w:noVBand="1"/>
      </w:tblPr>
      <w:tblGrid>
        <w:gridCol w:w="3153"/>
        <w:gridCol w:w="2130"/>
      </w:tblGrid>
      <w:tr w:rsidR="00784625" w:rsidRPr="001F62D9" w14:paraId="116BA9A3" w14:textId="77777777" w:rsidTr="00784625">
        <w:tc>
          <w:tcPr>
            <w:tcW w:w="3153" w:type="dxa"/>
          </w:tcPr>
          <w:p w14:paraId="13738009" w14:textId="77777777" w:rsidR="00784625" w:rsidRPr="001F62D9" w:rsidRDefault="00784625" w:rsidP="00D35A7A">
            <w:pPr>
              <w:rPr>
                <w:rFonts w:asciiTheme="majorHAnsi" w:hAnsiTheme="majorHAnsi"/>
                <w:b/>
                <w:sz w:val="22"/>
                <w:szCs w:val="22"/>
              </w:rPr>
            </w:pPr>
            <w:r w:rsidRPr="001F62D9">
              <w:rPr>
                <w:rFonts w:asciiTheme="majorHAnsi" w:hAnsiTheme="majorHAnsi"/>
                <w:b/>
                <w:sz w:val="22"/>
                <w:szCs w:val="22"/>
              </w:rPr>
              <w:t>Music Mark banding</w:t>
            </w:r>
          </w:p>
        </w:tc>
        <w:tc>
          <w:tcPr>
            <w:tcW w:w="2130" w:type="dxa"/>
          </w:tcPr>
          <w:p w14:paraId="11777ED6" w14:textId="5145E906" w:rsidR="00784625" w:rsidRPr="001F62D9" w:rsidRDefault="00784625" w:rsidP="00D35A7A">
            <w:pPr>
              <w:rPr>
                <w:rFonts w:asciiTheme="majorHAnsi" w:hAnsiTheme="majorHAnsi"/>
                <w:b/>
                <w:sz w:val="22"/>
                <w:szCs w:val="22"/>
              </w:rPr>
            </w:pPr>
            <w:r w:rsidRPr="001F62D9">
              <w:rPr>
                <w:rFonts w:asciiTheme="majorHAnsi" w:hAnsiTheme="majorHAnsi"/>
                <w:b/>
                <w:sz w:val="22"/>
                <w:szCs w:val="22"/>
              </w:rPr>
              <w:t>PMLL annual fee</w:t>
            </w:r>
          </w:p>
        </w:tc>
      </w:tr>
      <w:tr w:rsidR="00784625" w:rsidRPr="001F62D9" w14:paraId="67592E4E" w14:textId="77777777" w:rsidTr="00784625">
        <w:tc>
          <w:tcPr>
            <w:tcW w:w="3153" w:type="dxa"/>
          </w:tcPr>
          <w:p w14:paraId="6A579A38" w14:textId="6E082EC2" w:rsidR="00784625" w:rsidRPr="001F62D9" w:rsidRDefault="00784625" w:rsidP="00D35A7A">
            <w:pPr>
              <w:rPr>
                <w:rFonts w:asciiTheme="majorHAnsi" w:hAnsiTheme="majorHAnsi"/>
                <w:sz w:val="22"/>
                <w:szCs w:val="22"/>
              </w:rPr>
            </w:pPr>
            <w:r w:rsidRPr="001F62D9">
              <w:rPr>
                <w:rFonts w:asciiTheme="majorHAnsi" w:hAnsiTheme="majorHAnsi"/>
                <w:sz w:val="22"/>
                <w:szCs w:val="22"/>
              </w:rPr>
              <w:t>Levels A and B (organisational income &gt;£</w:t>
            </w:r>
            <w:r w:rsidR="00316206">
              <w:rPr>
                <w:rFonts w:asciiTheme="majorHAnsi" w:hAnsiTheme="majorHAnsi"/>
                <w:sz w:val="22"/>
                <w:szCs w:val="22"/>
              </w:rPr>
              <w:t>500k</w:t>
            </w:r>
            <w:r w:rsidRPr="001F62D9">
              <w:rPr>
                <w:rFonts w:asciiTheme="majorHAnsi" w:hAnsiTheme="majorHAnsi"/>
                <w:sz w:val="22"/>
                <w:szCs w:val="22"/>
              </w:rPr>
              <w:t>k)</w:t>
            </w:r>
          </w:p>
        </w:tc>
        <w:tc>
          <w:tcPr>
            <w:tcW w:w="2130" w:type="dxa"/>
          </w:tcPr>
          <w:p w14:paraId="2DAC87E4" w14:textId="77777777" w:rsidR="00784625" w:rsidRPr="001F62D9" w:rsidRDefault="00784625" w:rsidP="00D35A7A">
            <w:pPr>
              <w:rPr>
                <w:rFonts w:asciiTheme="majorHAnsi" w:hAnsiTheme="majorHAnsi"/>
                <w:sz w:val="22"/>
                <w:szCs w:val="22"/>
              </w:rPr>
            </w:pPr>
            <w:r w:rsidRPr="001F62D9">
              <w:rPr>
                <w:rFonts w:asciiTheme="majorHAnsi" w:hAnsiTheme="majorHAnsi"/>
                <w:sz w:val="22"/>
                <w:szCs w:val="22"/>
              </w:rPr>
              <w:t>£200</w:t>
            </w:r>
          </w:p>
        </w:tc>
      </w:tr>
      <w:tr w:rsidR="00784625" w:rsidRPr="001F62D9" w14:paraId="5FD78E5D" w14:textId="77777777" w:rsidTr="00784625">
        <w:tc>
          <w:tcPr>
            <w:tcW w:w="3153" w:type="dxa"/>
          </w:tcPr>
          <w:p w14:paraId="6352523B" w14:textId="73984557" w:rsidR="00784625" w:rsidRPr="001F62D9" w:rsidRDefault="00784625" w:rsidP="00D35A7A">
            <w:pPr>
              <w:rPr>
                <w:rFonts w:asciiTheme="majorHAnsi" w:hAnsiTheme="majorHAnsi"/>
                <w:sz w:val="22"/>
                <w:szCs w:val="22"/>
              </w:rPr>
            </w:pPr>
            <w:r w:rsidRPr="001F62D9">
              <w:rPr>
                <w:rFonts w:asciiTheme="majorHAnsi" w:hAnsiTheme="majorHAnsi"/>
                <w:sz w:val="22"/>
                <w:szCs w:val="22"/>
              </w:rPr>
              <w:t>Levels C and D (organisational income £</w:t>
            </w:r>
            <w:r w:rsidR="00316206">
              <w:rPr>
                <w:rFonts w:asciiTheme="majorHAnsi" w:hAnsiTheme="majorHAnsi"/>
                <w:sz w:val="22"/>
                <w:szCs w:val="22"/>
              </w:rPr>
              <w:t>500</w:t>
            </w:r>
            <w:r w:rsidRPr="001F62D9">
              <w:rPr>
                <w:rFonts w:asciiTheme="majorHAnsi" w:hAnsiTheme="majorHAnsi"/>
                <w:sz w:val="22"/>
                <w:szCs w:val="22"/>
              </w:rPr>
              <w:t>k-£</w:t>
            </w:r>
            <w:r w:rsidR="00390579">
              <w:rPr>
                <w:rFonts w:asciiTheme="majorHAnsi" w:hAnsiTheme="majorHAnsi"/>
                <w:sz w:val="22"/>
                <w:szCs w:val="22"/>
              </w:rPr>
              <w:t>1.5m</w:t>
            </w:r>
            <w:r w:rsidRPr="001F62D9">
              <w:rPr>
                <w:rFonts w:asciiTheme="majorHAnsi" w:hAnsiTheme="majorHAnsi"/>
                <w:sz w:val="22"/>
                <w:szCs w:val="22"/>
              </w:rPr>
              <w:t>)</w:t>
            </w:r>
          </w:p>
        </w:tc>
        <w:tc>
          <w:tcPr>
            <w:tcW w:w="2130" w:type="dxa"/>
          </w:tcPr>
          <w:p w14:paraId="1DA6D8DC" w14:textId="77777777" w:rsidR="00784625" w:rsidRPr="001F62D9" w:rsidRDefault="00784625" w:rsidP="00D35A7A">
            <w:pPr>
              <w:rPr>
                <w:rFonts w:asciiTheme="majorHAnsi" w:hAnsiTheme="majorHAnsi"/>
                <w:sz w:val="22"/>
                <w:szCs w:val="22"/>
              </w:rPr>
            </w:pPr>
            <w:r w:rsidRPr="001F62D9">
              <w:rPr>
                <w:rFonts w:asciiTheme="majorHAnsi" w:hAnsiTheme="majorHAnsi"/>
                <w:sz w:val="22"/>
                <w:szCs w:val="22"/>
              </w:rPr>
              <w:t>£300</w:t>
            </w:r>
          </w:p>
        </w:tc>
      </w:tr>
      <w:tr w:rsidR="00784625" w:rsidRPr="001F62D9" w14:paraId="0A89B502" w14:textId="77777777" w:rsidTr="00784625">
        <w:tc>
          <w:tcPr>
            <w:tcW w:w="3153" w:type="dxa"/>
          </w:tcPr>
          <w:p w14:paraId="6B7D671D" w14:textId="33A91B09" w:rsidR="00784625" w:rsidRPr="001F62D9" w:rsidRDefault="00784625" w:rsidP="00D35A7A">
            <w:pPr>
              <w:rPr>
                <w:rFonts w:asciiTheme="majorHAnsi" w:hAnsiTheme="majorHAnsi"/>
                <w:sz w:val="22"/>
                <w:szCs w:val="22"/>
              </w:rPr>
            </w:pPr>
            <w:r w:rsidRPr="001F62D9">
              <w:rPr>
                <w:rFonts w:asciiTheme="majorHAnsi" w:hAnsiTheme="majorHAnsi"/>
                <w:sz w:val="22"/>
                <w:szCs w:val="22"/>
              </w:rPr>
              <w:t>Levels E and F (organisational income £</w:t>
            </w:r>
            <w:r w:rsidR="00390579">
              <w:rPr>
                <w:rFonts w:asciiTheme="majorHAnsi" w:hAnsiTheme="majorHAnsi"/>
                <w:sz w:val="22"/>
                <w:szCs w:val="22"/>
              </w:rPr>
              <w:t>1.5m</w:t>
            </w:r>
            <w:r w:rsidRPr="001F62D9">
              <w:rPr>
                <w:rFonts w:asciiTheme="majorHAnsi" w:hAnsiTheme="majorHAnsi"/>
                <w:sz w:val="22"/>
                <w:szCs w:val="22"/>
              </w:rPr>
              <w:t>+)</w:t>
            </w:r>
          </w:p>
        </w:tc>
        <w:tc>
          <w:tcPr>
            <w:tcW w:w="2130" w:type="dxa"/>
          </w:tcPr>
          <w:p w14:paraId="56BF1EB7" w14:textId="77777777" w:rsidR="00784625" w:rsidRPr="001F62D9" w:rsidRDefault="00784625" w:rsidP="00D35A7A">
            <w:pPr>
              <w:rPr>
                <w:rFonts w:asciiTheme="majorHAnsi" w:hAnsiTheme="majorHAnsi"/>
                <w:sz w:val="22"/>
                <w:szCs w:val="22"/>
              </w:rPr>
            </w:pPr>
            <w:r w:rsidRPr="001F62D9">
              <w:rPr>
                <w:rFonts w:asciiTheme="majorHAnsi" w:hAnsiTheme="majorHAnsi"/>
                <w:sz w:val="22"/>
                <w:szCs w:val="22"/>
              </w:rPr>
              <w:t>£400</w:t>
            </w:r>
          </w:p>
        </w:tc>
      </w:tr>
    </w:tbl>
    <w:p w14:paraId="5CC94BA1" w14:textId="77777777" w:rsidR="00784625" w:rsidRPr="0020260E" w:rsidRDefault="00784625" w:rsidP="007F0AA4">
      <w:pPr>
        <w:pStyle w:val="NoSpacing"/>
        <w:tabs>
          <w:tab w:val="left" w:pos="1134"/>
        </w:tabs>
        <w:ind w:left="567"/>
        <w:rPr>
          <w:rFonts w:cs="Arial"/>
        </w:rPr>
      </w:pPr>
    </w:p>
    <w:p w14:paraId="5A9E4A7D" w14:textId="77777777" w:rsidR="006436CC" w:rsidRPr="0020260E" w:rsidRDefault="006436CC" w:rsidP="007F0AA4">
      <w:pPr>
        <w:pStyle w:val="NoSpacing"/>
        <w:tabs>
          <w:tab w:val="left" w:pos="1134"/>
        </w:tabs>
        <w:ind w:left="567"/>
        <w:rPr>
          <w:rFonts w:cs="Arial"/>
        </w:rPr>
      </w:pPr>
    </w:p>
    <w:p w14:paraId="059C7E4C" w14:textId="02096326" w:rsidR="00FF2D81" w:rsidRPr="0020260E" w:rsidRDefault="00FF2D81" w:rsidP="007F0AA4">
      <w:pPr>
        <w:pStyle w:val="NoSpacing"/>
        <w:tabs>
          <w:tab w:val="left" w:pos="1134"/>
        </w:tabs>
        <w:ind w:left="567"/>
        <w:rPr>
          <w:rFonts w:cs="Arial"/>
        </w:rPr>
      </w:pPr>
    </w:p>
    <w:p w14:paraId="5FA5D7C3" w14:textId="77777777" w:rsidR="00FF2D81" w:rsidRPr="0020260E" w:rsidRDefault="00FF2D81" w:rsidP="00FF2D81">
      <w:pPr>
        <w:pStyle w:val="NoSpacing"/>
        <w:tabs>
          <w:tab w:val="left" w:pos="1134"/>
        </w:tabs>
        <w:ind w:left="567" w:hanging="567"/>
        <w:rPr>
          <w:rFonts w:cs="Arial"/>
        </w:rPr>
      </w:pPr>
    </w:p>
    <w:p w14:paraId="78534FD8" w14:textId="77777777" w:rsidR="0023432C" w:rsidRPr="0020260E" w:rsidRDefault="0023432C" w:rsidP="0023432C">
      <w:pPr>
        <w:pStyle w:val="NoSpacing"/>
        <w:numPr>
          <w:ilvl w:val="0"/>
          <w:numId w:val="14"/>
        </w:numPr>
        <w:tabs>
          <w:tab w:val="left" w:pos="1134"/>
        </w:tabs>
        <w:ind w:left="567" w:hanging="567"/>
        <w:rPr>
          <w:rFonts w:cs="Arial"/>
          <w:b/>
        </w:rPr>
      </w:pPr>
      <w:r w:rsidRPr="0020260E">
        <w:rPr>
          <w:rFonts w:cs="Arial"/>
          <w:b/>
        </w:rPr>
        <w:t>VALUE ADDED TAX</w:t>
      </w:r>
    </w:p>
    <w:p w14:paraId="2F2B02E9" w14:textId="77777777" w:rsidR="0023432C" w:rsidRPr="0020260E" w:rsidRDefault="0023432C" w:rsidP="0023432C">
      <w:pPr>
        <w:pStyle w:val="NoSpacing"/>
        <w:tabs>
          <w:tab w:val="left" w:pos="1134"/>
        </w:tabs>
        <w:rPr>
          <w:rFonts w:cs="Arial"/>
        </w:rPr>
      </w:pPr>
    </w:p>
    <w:p w14:paraId="201B7EC9" w14:textId="797EE8A1" w:rsidR="0023432C" w:rsidRPr="0020260E" w:rsidRDefault="0023432C" w:rsidP="0023432C">
      <w:pPr>
        <w:pStyle w:val="NoSpacing"/>
        <w:tabs>
          <w:tab w:val="left" w:pos="567"/>
          <w:tab w:val="left" w:pos="1134"/>
        </w:tabs>
        <w:ind w:left="567"/>
        <w:rPr>
          <w:rFonts w:cs="Arial"/>
        </w:rPr>
      </w:pPr>
      <w:r w:rsidRPr="0020260E">
        <w:rPr>
          <w:rFonts w:cs="Arial"/>
        </w:rPr>
        <w:t xml:space="preserve">Value Added Tax at the relevant rate is due on </w:t>
      </w:r>
      <w:r w:rsidR="00C554FA">
        <w:rPr>
          <w:rFonts w:cs="Arial"/>
        </w:rPr>
        <w:t xml:space="preserve">the </w:t>
      </w:r>
      <w:r w:rsidR="00C44F64">
        <w:rPr>
          <w:rFonts w:cs="Arial"/>
        </w:rPr>
        <w:t>Music</w:t>
      </w:r>
      <w:r w:rsidR="00C554FA">
        <w:rPr>
          <w:rFonts w:cs="Arial"/>
        </w:rPr>
        <w:t xml:space="preserve"> Services</w:t>
      </w:r>
      <w:r w:rsidR="00C554FA" w:rsidRPr="0020260E">
        <w:rPr>
          <w:rFonts w:cs="Arial"/>
        </w:rPr>
        <w:t xml:space="preserve"> </w:t>
      </w:r>
      <w:r w:rsidRPr="0020260E">
        <w:rPr>
          <w:rFonts w:cs="Arial"/>
        </w:rPr>
        <w:t xml:space="preserve">Licence Fee and will be added to </w:t>
      </w:r>
      <w:r w:rsidR="00C554FA">
        <w:rPr>
          <w:rFonts w:cs="Arial"/>
        </w:rPr>
        <w:t>the</w:t>
      </w:r>
      <w:r w:rsidR="00C554FA" w:rsidRPr="0020260E">
        <w:rPr>
          <w:rFonts w:cs="Arial"/>
        </w:rPr>
        <w:t xml:space="preserve"> </w:t>
      </w:r>
      <w:r w:rsidRPr="0020260E">
        <w:rPr>
          <w:rFonts w:cs="Arial"/>
        </w:rPr>
        <w:t>invoice.</w:t>
      </w:r>
    </w:p>
    <w:p w14:paraId="59DBAC33" w14:textId="77777777" w:rsidR="0023432C" w:rsidRPr="0020260E" w:rsidRDefault="0023432C" w:rsidP="0023432C">
      <w:pPr>
        <w:pStyle w:val="NoSpacing"/>
        <w:tabs>
          <w:tab w:val="left" w:pos="1134"/>
        </w:tabs>
        <w:rPr>
          <w:rFonts w:cs="Arial"/>
        </w:rPr>
      </w:pPr>
    </w:p>
    <w:sectPr w:rsidR="0023432C" w:rsidRPr="0020260E" w:rsidSect="007A3FBD">
      <w:headerReference w:type="first" r:id="rId14"/>
      <w:pgSz w:w="11906" w:h="16838"/>
      <w:pgMar w:top="1134" w:right="1728" w:bottom="709" w:left="172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3E3DC" w14:textId="77777777" w:rsidR="00AB1928" w:rsidRDefault="00AB1928" w:rsidP="003539CA">
      <w:r>
        <w:separator/>
      </w:r>
    </w:p>
  </w:endnote>
  <w:endnote w:type="continuationSeparator" w:id="0">
    <w:p w14:paraId="0B7B2E6F" w14:textId="77777777" w:rsidR="00AB1928" w:rsidRDefault="00AB1928" w:rsidP="0035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3876D" w14:textId="77777777" w:rsidR="00AB1928" w:rsidRDefault="00AB1928" w:rsidP="003539CA">
      <w:r>
        <w:separator/>
      </w:r>
    </w:p>
  </w:footnote>
  <w:footnote w:type="continuationSeparator" w:id="0">
    <w:p w14:paraId="62CE3F8E" w14:textId="77777777" w:rsidR="00AB1928" w:rsidRDefault="00AB1928" w:rsidP="00353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D1AB" w14:textId="77777777" w:rsidR="004F4A92" w:rsidRDefault="004F4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2033"/>
    <w:multiLevelType w:val="multilevel"/>
    <w:tmpl w:val="D054E3CE"/>
    <w:lvl w:ilvl="0">
      <w:start w:val="1"/>
      <w:numFmt w:val="decimal"/>
      <w:lvlText w:val="%1."/>
      <w:lvlJc w:val="left"/>
      <w:pPr>
        <w:ind w:left="720" w:hanging="360"/>
      </w:pPr>
      <w:rPr>
        <w:rFonts w:hint="default"/>
      </w:rPr>
    </w:lvl>
    <w:lvl w:ilvl="1">
      <w:start w:val="2"/>
      <w:numFmt w:val="decimal"/>
      <w:isLgl/>
      <w:lvlText w:val="%1.%2"/>
      <w:lvlJc w:val="left"/>
      <w:pPr>
        <w:ind w:left="1131" w:hanging="56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CE72977"/>
    <w:multiLevelType w:val="multilevel"/>
    <w:tmpl w:val="E842B2D2"/>
    <w:lvl w:ilvl="0">
      <w:start w:val="1"/>
      <w:numFmt w:val="decimal"/>
      <w:lvlText w:val="%1"/>
      <w:lvlJc w:val="left"/>
      <w:pPr>
        <w:tabs>
          <w:tab w:val="num" w:pos="709"/>
        </w:tabs>
        <w:ind w:left="709" w:hanging="709"/>
      </w:pPr>
      <w:rPr>
        <w:rFonts w:hint="default"/>
      </w:rPr>
    </w:lvl>
    <w:lvl w:ilvl="1">
      <w:start w:val="1"/>
      <w:numFmt w:val="lowerRoman"/>
      <w:lvlText w:val="%2."/>
      <w:lvlJc w:val="righ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27"/>
      <w:numFmt w:val="lowerLetter"/>
      <w:lvlText w:val="(%4)"/>
      <w:lvlJc w:val="left"/>
      <w:pPr>
        <w:tabs>
          <w:tab w:val="num" w:pos="2835"/>
        </w:tabs>
        <w:ind w:left="2835" w:hanging="709"/>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E4F1102"/>
    <w:multiLevelType w:val="hybridMultilevel"/>
    <w:tmpl w:val="7EA2B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F0E4A"/>
    <w:multiLevelType w:val="hybridMultilevel"/>
    <w:tmpl w:val="153C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B54B4"/>
    <w:multiLevelType w:val="multilevel"/>
    <w:tmpl w:val="6CF206C6"/>
    <w:lvl w:ilvl="0">
      <w:start w:val="4"/>
      <w:numFmt w:val="decimal"/>
      <w:lvlText w:val="%1"/>
      <w:lvlJc w:val="left"/>
      <w:pPr>
        <w:ind w:left="360" w:hanging="360"/>
      </w:pPr>
      <w:rPr>
        <w:rFonts w:hint="default"/>
        <w:color w:val="000000"/>
      </w:rPr>
    </w:lvl>
    <w:lvl w:ilvl="1">
      <w:start w:val="1"/>
      <w:numFmt w:val="decimal"/>
      <w:lvlText w:val="%1.%2"/>
      <w:lvlJc w:val="left"/>
      <w:pPr>
        <w:ind w:left="2520" w:hanging="360"/>
      </w:pPr>
      <w:rPr>
        <w:rFonts w:hint="default"/>
        <w:color w:val="000000"/>
      </w:rPr>
    </w:lvl>
    <w:lvl w:ilvl="2">
      <w:start w:val="1"/>
      <w:numFmt w:val="decimal"/>
      <w:lvlText w:val="%1.%2.%3"/>
      <w:lvlJc w:val="left"/>
      <w:pPr>
        <w:ind w:left="5040" w:hanging="720"/>
      </w:pPr>
      <w:rPr>
        <w:rFonts w:hint="default"/>
        <w:color w:val="000000"/>
      </w:rPr>
    </w:lvl>
    <w:lvl w:ilvl="3">
      <w:start w:val="1"/>
      <w:numFmt w:val="decimal"/>
      <w:lvlText w:val="%1.%2.%3.%4"/>
      <w:lvlJc w:val="left"/>
      <w:pPr>
        <w:ind w:left="7200" w:hanging="720"/>
      </w:pPr>
      <w:rPr>
        <w:rFonts w:hint="default"/>
        <w:color w:val="000000"/>
      </w:rPr>
    </w:lvl>
    <w:lvl w:ilvl="4">
      <w:start w:val="1"/>
      <w:numFmt w:val="decimal"/>
      <w:lvlText w:val="%1.%2.%3.%4.%5"/>
      <w:lvlJc w:val="left"/>
      <w:pPr>
        <w:ind w:left="9720" w:hanging="1080"/>
      </w:pPr>
      <w:rPr>
        <w:rFonts w:hint="default"/>
        <w:color w:val="000000"/>
      </w:rPr>
    </w:lvl>
    <w:lvl w:ilvl="5">
      <w:start w:val="1"/>
      <w:numFmt w:val="decimal"/>
      <w:lvlText w:val="%1.%2.%3.%4.%5.%6"/>
      <w:lvlJc w:val="left"/>
      <w:pPr>
        <w:ind w:left="11880" w:hanging="1080"/>
      </w:pPr>
      <w:rPr>
        <w:rFonts w:hint="default"/>
        <w:color w:val="000000"/>
      </w:rPr>
    </w:lvl>
    <w:lvl w:ilvl="6">
      <w:start w:val="1"/>
      <w:numFmt w:val="decimal"/>
      <w:lvlText w:val="%1.%2.%3.%4.%5.%6.%7"/>
      <w:lvlJc w:val="left"/>
      <w:pPr>
        <w:ind w:left="14400" w:hanging="1440"/>
      </w:pPr>
      <w:rPr>
        <w:rFonts w:hint="default"/>
        <w:color w:val="000000"/>
      </w:rPr>
    </w:lvl>
    <w:lvl w:ilvl="7">
      <w:start w:val="1"/>
      <w:numFmt w:val="decimal"/>
      <w:lvlText w:val="%1.%2.%3.%4.%5.%6.%7.%8"/>
      <w:lvlJc w:val="left"/>
      <w:pPr>
        <w:ind w:left="16560" w:hanging="1440"/>
      </w:pPr>
      <w:rPr>
        <w:rFonts w:hint="default"/>
        <w:color w:val="000000"/>
      </w:rPr>
    </w:lvl>
    <w:lvl w:ilvl="8">
      <w:start w:val="1"/>
      <w:numFmt w:val="decimal"/>
      <w:lvlText w:val="%1.%2.%3.%4.%5.%6.%7.%8.%9"/>
      <w:lvlJc w:val="left"/>
      <w:pPr>
        <w:ind w:left="19080" w:hanging="1800"/>
      </w:pPr>
      <w:rPr>
        <w:rFonts w:hint="default"/>
        <w:color w:val="000000"/>
      </w:rPr>
    </w:lvl>
  </w:abstractNum>
  <w:abstractNum w:abstractNumId="5" w15:restartNumberingAfterBreak="0">
    <w:nsid w:val="219D3111"/>
    <w:multiLevelType w:val="hybridMultilevel"/>
    <w:tmpl w:val="E0EC6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21F95"/>
    <w:multiLevelType w:val="hybridMultilevel"/>
    <w:tmpl w:val="F5D694AC"/>
    <w:lvl w:ilvl="0" w:tplc="A57AE82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9797D05"/>
    <w:multiLevelType w:val="hybridMultilevel"/>
    <w:tmpl w:val="A4F8573C"/>
    <w:lvl w:ilvl="0" w:tplc="6344946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F02E9"/>
    <w:multiLevelType w:val="hybridMultilevel"/>
    <w:tmpl w:val="A1DE3AAC"/>
    <w:lvl w:ilvl="0" w:tplc="0352DA6A">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F647A92"/>
    <w:multiLevelType w:val="multilevel"/>
    <w:tmpl w:val="0096CD5A"/>
    <w:lvl w:ilvl="0">
      <w:start w:val="4"/>
      <w:numFmt w:val="decimal"/>
      <w:lvlText w:val="%1"/>
      <w:lvlJc w:val="left"/>
      <w:pPr>
        <w:ind w:left="360" w:hanging="360"/>
      </w:pPr>
      <w:rPr>
        <w:rFonts w:hint="default"/>
        <w:color w:val="000000"/>
      </w:rPr>
    </w:lvl>
    <w:lvl w:ilvl="1">
      <w:start w:val="5"/>
      <w:numFmt w:val="decimal"/>
      <w:lvlText w:val="%1.%2"/>
      <w:lvlJc w:val="left"/>
      <w:pPr>
        <w:ind w:left="2520" w:hanging="360"/>
      </w:pPr>
      <w:rPr>
        <w:rFonts w:hint="default"/>
        <w:color w:val="000000"/>
      </w:rPr>
    </w:lvl>
    <w:lvl w:ilvl="2">
      <w:start w:val="1"/>
      <w:numFmt w:val="decimal"/>
      <w:lvlText w:val="%1.%2.%3"/>
      <w:lvlJc w:val="left"/>
      <w:pPr>
        <w:ind w:left="5040" w:hanging="720"/>
      </w:pPr>
      <w:rPr>
        <w:rFonts w:hint="default"/>
        <w:color w:val="000000"/>
      </w:rPr>
    </w:lvl>
    <w:lvl w:ilvl="3">
      <w:start w:val="1"/>
      <w:numFmt w:val="decimal"/>
      <w:lvlText w:val="%1.%2.%3.%4"/>
      <w:lvlJc w:val="left"/>
      <w:pPr>
        <w:ind w:left="7200" w:hanging="720"/>
      </w:pPr>
      <w:rPr>
        <w:rFonts w:hint="default"/>
        <w:color w:val="000000"/>
      </w:rPr>
    </w:lvl>
    <w:lvl w:ilvl="4">
      <w:start w:val="1"/>
      <w:numFmt w:val="decimal"/>
      <w:lvlText w:val="%1.%2.%3.%4.%5"/>
      <w:lvlJc w:val="left"/>
      <w:pPr>
        <w:ind w:left="9720" w:hanging="1080"/>
      </w:pPr>
      <w:rPr>
        <w:rFonts w:hint="default"/>
        <w:color w:val="000000"/>
      </w:rPr>
    </w:lvl>
    <w:lvl w:ilvl="5">
      <w:start w:val="1"/>
      <w:numFmt w:val="decimal"/>
      <w:lvlText w:val="%1.%2.%3.%4.%5.%6"/>
      <w:lvlJc w:val="left"/>
      <w:pPr>
        <w:ind w:left="11880" w:hanging="1080"/>
      </w:pPr>
      <w:rPr>
        <w:rFonts w:hint="default"/>
        <w:color w:val="000000"/>
      </w:rPr>
    </w:lvl>
    <w:lvl w:ilvl="6">
      <w:start w:val="1"/>
      <w:numFmt w:val="decimal"/>
      <w:lvlText w:val="%1.%2.%3.%4.%5.%6.%7"/>
      <w:lvlJc w:val="left"/>
      <w:pPr>
        <w:ind w:left="14400" w:hanging="1440"/>
      </w:pPr>
      <w:rPr>
        <w:rFonts w:hint="default"/>
        <w:color w:val="000000"/>
      </w:rPr>
    </w:lvl>
    <w:lvl w:ilvl="7">
      <w:start w:val="1"/>
      <w:numFmt w:val="decimal"/>
      <w:lvlText w:val="%1.%2.%3.%4.%5.%6.%7.%8"/>
      <w:lvlJc w:val="left"/>
      <w:pPr>
        <w:ind w:left="16560" w:hanging="1440"/>
      </w:pPr>
      <w:rPr>
        <w:rFonts w:hint="default"/>
        <w:color w:val="000000"/>
      </w:rPr>
    </w:lvl>
    <w:lvl w:ilvl="8">
      <w:start w:val="1"/>
      <w:numFmt w:val="decimal"/>
      <w:lvlText w:val="%1.%2.%3.%4.%5.%6.%7.%8.%9"/>
      <w:lvlJc w:val="left"/>
      <w:pPr>
        <w:ind w:left="19080" w:hanging="1800"/>
      </w:pPr>
      <w:rPr>
        <w:rFonts w:hint="default"/>
        <w:color w:val="000000"/>
      </w:rPr>
    </w:lvl>
  </w:abstractNum>
  <w:abstractNum w:abstractNumId="10" w15:restartNumberingAfterBreak="0">
    <w:nsid w:val="5B3E354D"/>
    <w:multiLevelType w:val="hybridMultilevel"/>
    <w:tmpl w:val="4C826EFA"/>
    <w:lvl w:ilvl="0" w:tplc="4DD8E5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4833FA4"/>
    <w:multiLevelType w:val="hybridMultilevel"/>
    <w:tmpl w:val="431843DC"/>
    <w:lvl w:ilvl="0" w:tplc="53F0A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D1400A"/>
    <w:multiLevelType w:val="hybridMultilevel"/>
    <w:tmpl w:val="5C06EFE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CB653D1"/>
    <w:multiLevelType w:val="multilevel"/>
    <w:tmpl w:val="F70C4BE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79BA30FA"/>
    <w:multiLevelType w:val="multilevel"/>
    <w:tmpl w:val="2CE4B48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27"/>
      <w:numFmt w:val="lowerLetter"/>
      <w:lvlText w:val="(%4)"/>
      <w:lvlJc w:val="left"/>
      <w:pPr>
        <w:tabs>
          <w:tab w:val="num" w:pos="2835"/>
        </w:tabs>
        <w:ind w:left="2835" w:hanging="709"/>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5"/>
  </w:num>
  <w:num w:numId="2">
    <w:abstractNumId w:val="14"/>
  </w:num>
  <w:num w:numId="3">
    <w:abstractNumId w:val="1"/>
  </w:num>
  <w:num w:numId="4">
    <w:abstractNumId w:val="4"/>
  </w:num>
  <w:num w:numId="5">
    <w:abstractNumId w:val="9"/>
  </w:num>
  <w:num w:numId="6">
    <w:abstractNumId w:val="10"/>
  </w:num>
  <w:num w:numId="7">
    <w:abstractNumId w:val="8"/>
  </w:num>
  <w:num w:numId="8">
    <w:abstractNumId w:val="0"/>
  </w:num>
  <w:num w:numId="9">
    <w:abstractNumId w:val="7"/>
  </w:num>
  <w:num w:numId="10">
    <w:abstractNumId w:val="2"/>
  </w:num>
  <w:num w:numId="11">
    <w:abstractNumId w:val="13"/>
  </w:num>
  <w:num w:numId="12">
    <w:abstractNumId w:val="6"/>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BB"/>
    <w:rsid w:val="00001E81"/>
    <w:rsid w:val="00002BD3"/>
    <w:rsid w:val="000036E4"/>
    <w:rsid w:val="000145C2"/>
    <w:rsid w:val="0003790B"/>
    <w:rsid w:val="00052228"/>
    <w:rsid w:val="000622C8"/>
    <w:rsid w:val="00063BD3"/>
    <w:rsid w:val="000913CA"/>
    <w:rsid w:val="000927DE"/>
    <w:rsid w:val="000A49BC"/>
    <w:rsid w:val="000B1386"/>
    <w:rsid w:val="000B372F"/>
    <w:rsid w:val="000B4A6F"/>
    <w:rsid w:val="000C3A8F"/>
    <w:rsid w:val="000D73C4"/>
    <w:rsid w:val="000F2AEF"/>
    <w:rsid w:val="00102B10"/>
    <w:rsid w:val="00112549"/>
    <w:rsid w:val="00153BC5"/>
    <w:rsid w:val="00171899"/>
    <w:rsid w:val="00175292"/>
    <w:rsid w:val="0017750C"/>
    <w:rsid w:val="0018414B"/>
    <w:rsid w:val="0018675A"/>
    <w:rsid w:val="00194C8D"/>
    <w:rsid w:val="001A3F2C"/>
    <w:rsid w:val="001B7AF3"/>
    <w:rsid w:val="001D0C6B"/>
    <w:rsid w:val="001D358D"/>
    <w:rsid w:val="001D46F3"/>
    <w:rsid w:val="001E5A27"/>
    <w:rsid w:val="001F20F5"/>
    <w:rsid w:val="00200AA5"/>
    <w:rsid w:val="0020260E"/>
    <w:rsid w:val="00206D8E"/>
    <w:rsid w:val="00213386"/>
    <w:rsid w:val="00223CA8"/>
    <w:rsid w:val="002276AB"/>
    <w:rsid w:val="00233217"/>
    <w:rsid w:val="00233BA1"/>
    <w:rsid w:val="0023432C"/>
    <w:rsid w:val="002353AB"/>
    <w:rsid w:val="0023729C"/>
    <w:rsid w:val="002611A1"/>
    <w:rsid w:val="002642E5"/>
    <w:rsid w:val="002765B9"/>
    <w:rsid w:val="0027782F"/>
    <w:rsid w:val="00281A8B"/>
    <w:rsid w:val="00296DE5"/>
    <w:rsid w:val="002A33AC"/>
    <w:rsid w:val="002A7FCB"/>
    <w:rsid w:val="002B3BBF"/>
    <w:rsid w:val="002D158B"/>
    <w:rsid w:val="002D73D0"/>
    <w:rsid w:val="002E1F19"/>
    <w:rsid w:val="002E6C33"/>
    <w:rsid w:val="002F5CCE"/>
    <w:rsid w:val="002F65D7"/>
    <w:rsid w:val="0030793F"/>
    <w:rsid w:val="003102CA"/>
    <w:rsid w:val="00311E70"/>
    <w:rsid w:val="00316206"/>
    <w:rsid w:val="003164B8"/>
    <w:rsid w:val="00320BA6"/>
    <w:rsid w:val="0032640C"/>
    <w:rsid w:val="00332E70"/>
    <w:rsid w:val="00343D59"/>
    <w:rsid w:val="003447F8"/>
    <w:rsid w:val="00346311"/>
    <w:rsid w:val="00347CA8"/>
    <w:rsid w:val="003539CA"/>
    <w:rsid w:val="00363854"/>
    <w:rsid w:val="00364092"/>
    <w:rsid w:val="00390579"/>
    <w:rsid w:val="00396BB9"/>
    <w:rsid w:val="003A7575"/>
    <w:rsid w:val="003D7731"/>
    <w:rsid w:val="003E0DD4"/>
    <w:rsid w:val="003E2555"/>
    <w:rsid w:val="003E37FE"/>
    <w:rsid w:val="003F06A8"/>
    <w:rsid w:val="003F3E71"/>
    <w:rsid w:val="00401671"/>
    <w:rsid w:val="00406E71"/>
    <w:rsid w:val="00422526"/>
    <w:rsid w:val="00422FE0"/>
    <w:rsid w:val="00423350"/>
    <w:rsid w:val="00445128"/>
    <w:rsid w:val="004519DC"/>
    <w:rsid w:val="00457510"/>
    <w:rsid w:val="00460CAF"/>
    <w:rsid w:val="00471C47"/>
    <w:rsid w:val="004763C3"/>
    <w:rsid w:val="004A6065"/>
    <w:rsid w:val="004B1C1B"/>
    <w:rsid w:val="004B7E9D"/>
    <w:rsid w:val="004C0243"/>
    <w:rsid w:val="004E56C4"/>
    <w:rsid w:val="004F4A92"/>
    <w:rsid w:val="00503272"/>
    <w:rsid w:val="00505804"/>
    <w:rsid w:val="005075E2"/>
    <w:rsid w:val="00513320"/>
    <w:rsid w:val="00513D58"/>
    <w:rsid w:val="0052648E"/>
    <w:rsid w:val="005310E5"/>
    <w:rsid w:val="005327EA"/>
    <w:rsid w:val="0054562B"/>
    <w:rsid w:val="00545DEB"/>
    <w:rsid w:val="00560981"/>
    <w:rsid w:val="00581515"/>
    <w:rsid w:val="005875C4"/>
    <w:rsid w:val="00587C31"/>
    <w:rsid w:val="005B2321"/>
    <w:rsid w:val="005B2EE5"/>
    <w:rsid w:val="005C3A15"/>
    <w:rsid w:val="005D23F5"/>
    <w:rsid w:val="005D64A9"/>
    <w:rsid w:val="005E402B"/>
    <w:rsid w:val="005F68CD"/>
    <w:rsid w:val="005F7152"/>
    <w:rsid w:val="00617F1D"/>
    <w:rsid w:val="00626CD3"/>
    <w:rsid w:val="0062781C"/>
    <w:rsid w:val="00627AB1"/>
    <w:rsid w:val="006436CC"/>
    <w:rsid w:val="00644B10"/>
    <w:rsid w:val="0065213A"/>
    <w:rsid w:val="0065684F"/>
    <w:rsid w:val="00660100"/>
    <w:rsid w:val="00680819"/>
    <w:rsid w:val="006A03BF"/>
    <w:rsid w:val="006A0EE7"/>
    <w:rsid w:val="006B4102"/>
    <w:rsid w:val="006C321B"/>
    <w:rsid w:val="006C6DFC"/>
    <w:rsid w:val="006D25E1"/>
    <w:rsid w:val="006E0A37"/>
    <w:rsid w:val="006E48B5"/>
    <w:rsid w:val="006E5875"/>
    <w:rsid w:val="00702215"/>
    <w:rsid w:val="00712A92"/>
    <w:rsid w:val="00724F36"/>
    <w:rsid w:val="007427A0"/>
    <w:rsid w:val="00743BE5"/>
    <w:rsid w:val="00750796"/>
    <w:rsid w:val="007647ED"/>
    <w:rsid w:val="00771BF9"/>
    <w:rsid w:val="00773A45"/>
    <w:rsid w:val="0078021F"/>
    <w:rsid w:val="00784181"/>
    <w:rsid w:val="00784625"/>
    <w:rsid w:val="007878E4"/>
    <w:rsid w:val="00796BFF"/>
    <w:rsid w:val="007A0261"/>
    <w:rsid w:val="007A3FBD"/>
    <w:rsid w:val="007B5109"/>
    <w:rsid w:val="007C2EBB"/>
    <w:rsid w:val="007C3456"/>
    <w:rsid w:val="007C6550"/>
    <w:rsid w:val="007E0233"/>
    <w:rsid w:val="007F0AA4"/>
    <w:rsid w:val="007F2F5A"/>
    <w:rsid w:val="007F4483"/>
    <w:rsid w:val="007F6DAA"/>
    <w:rsid w:val="008054B8"/>
    <w:rsid w:val="00812D33"/>
    <w:rsid w:val="00832AC1"/>
    <w:rsid w:val="00850E6D"/>
    <w:rsid w:val="0086587E"/>
    <w:rsid w:val="008804EA"/>
    <w:rsid w:val="008A6E72"/>
    <w:rsid w:val="008B037D"/>
    <w:rsid w:val="008D4F44"/>
    <w:rsid w:val="008E0139"/>
    <w:rsid w:val="008E4C4E"/>
    <w:rsid w:val="008E5233"/>
    <w:rsid w:val="008F73D4"/>
    <w:rsid w:val="008F758C"/>
    <w:rsid w:val="00910D8C"/>
    <w:rsid w:val="00912FCA"/>
    <w:rsid w:val="00923805"/>
    <w:rsid w:val="00924C34"/>
    <w:rsid w:val="00930A73"/>
    <w:rsid w:val="00936CED"/>
    <w:rsid w:val="00942537"/>
    <w:rsid w:val="00946766"/>
    <w:rsid w:val="00987256"/>
    <w:rsid w:val="00997A95"/>
    <w:rsid w:val="009C383E"/>
    <w:rsid w:val="009F2F6E"/>
    <w:rsid w:val="00A019BB"/>
    <w:rsid w:val="00A03F89"/>
    <w:rsid w:val="00A1309E"/>
    <w:rsid w:val="00A320E7"/>
    <w:rsid w:val="00A364B9"/>
    <w:rsid w:val="00A44F36"/>
    <w:rsid w:val="00A47C3F"/>
    <w:rsid w:val="00A52DD3"/>
    <w:rsid w:val="00A55362"/>
    <w:rsid w:val="00A55957"/>
    <w:rsid w:val="00A64881"/>
    <w:rsid w:val="00A707FF"/>
    <w:rsid w:val="00A84EBB"/>
    <w:rsid w:val="00A85AEA"/>
    <w:rsid w:val="00A95C49"/>
    <w:rsid w:val="00AA2BF0"/>
    <w:rsid w:val="00AB0D99"/>
    <w:rsid w:val="00AB1928"/>
    <w:rsid w:val="00AB30FD"/>
    <w:rsid w:val="00AB3138"/>
    <w:rsid w:val="00AC5BA7"/>
    <w:rsid w:val="00AE0656"/>
    <w:rsid w:val="00AE3A8A"/>
    <w:rsid w:val="00AF287A"/>
    <w:rsid w:val="00B10F88"/>
    <w:rsid w:val="00B12872"/>
    <w:rsid w:val="00B14717"/>
    <w:rsid w:val="00B20C86"/>
    <w:rsid w:val="00B21C4D"/>
    <w:rsid w:val="00B24E15"/>
    <w:rsid w:val="00B26629"/>
    <w:rsid w:val="00B30872"/>
    <w:rsid w:val="00B36DC4"/>
    <w:rsid w:val="00B4795C"/>
    <w:rsid w:val="00B54871"/>
    <w:rsid w:val="00B716BF"/>
    <w:rsid w:val="00B856CF"/>
    <w:rsid w:val="00BD0FEE"/>
    <w:rsid w:val="00BE2582"/>
    <w:rsid w:val="00BE6CE4"/>
    <w:rsid w:val="00BF454E"/>
    <w:rsid w:val="00C15D65"/>
    <w:rsid w:val="00C22442"/>
    <w:rsid w:val="00C2473B"/>
    <w:rsid w:val="00C27589"/>
    <w:rsid w:val="00C44F64"/>
    <w:rsid w:val="00C50661"/>
    <w:rsid w:val="00C554FA"/>
    <w:rsid w:val="00C6111C"/>
    <w:rsid w:val="00C61EC4"/>
    <w:rsid w:val="00C64305"/>
    <w:rsid w:val="00C65C26"/>
    <w:rsid w:val="00C70E9C"/>
    <w:rsid w:val="00CA1DB4"/>
    <w:rsid w:val="00CA6C8E"/>
    <w:rsid w:val="00CC3300"/>
    <w:rsid w:val="00CD2361"/>
    <w:rsid w:val="00CE4524"/>
    <w:rsid w:val="00CE74F5"/>
    <w:rsid w:val="00CF299A"/>
    <w:rsid w:val="00D0612B"/>
    <w:rsid w:val="00D2774C"/>
    <w:rsid w:val="00D40991"/>
    <w:rsid w:val="00D425D9"/>
    <w:rsid w:val="00D47B11"/>
    <w:rsid w:val="00D54A35"/>
    <w:rsid w:val="00D54E5B"/>
    <w:rsid w:val="00D63807"/>
    <w:rsid w:val="00D66C55"/>
    <w:rsid w:val="00D827E4"/>
    <w:rsid w:val="00D945D6"/>
    <w:rsid w:val="00DA246C"/>
    <w:rsid w:val="00DA72F0"/>
    <w:rsid w:val="00DA761A"/>
    <w:rsid w:val="00DB622D"/>
    <w:rsid w:val="00DB77C3"/>
    <w:rsid w:val="00DD219F"/>
    <w:rsid w:val="00DD352F"/>
    <w:rsid w:val="00E0215E"/>
    <w:rsid w:val="00E05559"/>
    <w:rsid w:val="00E1137D"/>
    <w:rsid w:val="00E114B1"/>
    <w:rsid w:val="00E320B4"/>
    <w:rsid w:val="00E323E3"/>
    <w:rsid w:val="00E352B9"/>
    <w:rsid w:val="00E50AD1"/>
    <w:rsid w:val="00E57CC5"/>
    <w:rsid w:val="00E63282"/>
    <w:rsid w:val="00E670F2"/>
    <w:rsid w:val="00E7618F"/>
    <w:rsid w:val="00E837F6"/>
    <w:rsid w:val="00E84817"/>
    <w:rsid w:val="00E90D8B"/>
    <w:rsid w:val="00E91887"/>
    <w:rsid w:val="00E91A16"/>
    <w:rsid w:val="00E931D6"/>
    <w:rsid w:val="00EA79F2"/>
    <w:rsid w:val="00EC3B45"/>
    <w:rsid w:val="00EC7E39"/>
    <w:rsid w:val="00ED53B4"/>
    <w:rsid w:val="00ED796D"/>
    <w:rsid w:val="00EE3D37"/>
    <w:rsid w:val="00F12870"/>
    <w:rsid w:val="00F41746"/>
    <w:rsid w:val="00F43627"/>
    <w:rsid w:val="00F43E94"/>
    <w:rsid w:val="00F43F27"/>
    <w:rsid w:val="00F448F3"/>
    <w:rsid w:val="00F44D0E"/>
    <w:rsid w:val="00F4586A"/>
    <w:rsid w:val="00F5769D"/>
    <w:rsid w:val="00F648C6"/>
    <w:rsid w:val="00F830D4"/>
    <w:rsid w:val="00F84075"/>
    <w:rsid w:val="00FA6B84"/>
    <w:rsid w:val="00FB6CE1"/>
    <w:rsid w:val="00FB75E2"/>
    <w:rsid w:val="00FD08E5"/>
    <w:rsid w:val="00FD4C74"/>
    <w:rsid w:val="00FD4FDA"/>
    <w:rsid w:val="00FE2F02"/>
    <w:rsid w:val="00FF2D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DD48B"/>
  <w15:docId w15:val="{45DBAED6-CBA1-4481-B8DA-A21CBD3A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A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EBB"/>
    <w:pPr>
      <w:spacing w:after="0" w:line="240" w:lineRule="auto"/>
    </w:pPr>
  </w:style>
  <w:style w:type="paragraph" w:styleId="ListParagraph">
    <w:name w:val="List Paragraph"/>
    <w:basedOn w:val="Normal"/>
    <w:uiPriority w:val="34"/>
    <w:qFormat/>
    <w:rsid w:val="0017750C"/>
    <w:pPr>
      <w:ind w:left="720"/>
      <w:contextualSpacing/>
    </w:pPr>
  </w:style>
  <w:style w:type="paragraph" w:styleId="BalloonText">
    <w:name w:val="Balloon Text"/>
    <w:basedOn w:val="Normal"/>
    <w:link w:val="BalloonTextChar"/>
    <w:uiPriority w:val="99"/>
    <w:semiHidden/>
    <w:unhideWhenUsed/>
    <w:rsid w:val="00175292"/>
    <w:rPr>
      <w:rFonts w:ascii="Tahoma" w:hAnsi="Tahoma" w:cs="Tahoma"/>
      <w:sz w:val="16"/>
      <w:szCs w:val="16"/>
    </w:rPr>
  </w:style>
  <w:style w:type="character" w:customStyle="1" w:styleId="BalloonTextChar">
    <w:name w:val="Balloon Text Char"/>
    <w:basedOn w:val="DefaultParagraphFont"/>
    <w:link w:val="BalloonText"/>
    <w:uiPriority w:val="99"/>
    <w:semiHidden/>
    <w:rsid w:val="0017529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63BD3"/>
    <w:rPr>
      <w:sz w:val="16"/>
      <w:szCs w:val="16"/>
    </w:rPr>
  </w:style>
  <w:style w:type="paragraph" w:styleId="CommentText">
    <w:name w:val="annotation text"/>
    <w:basedOn w:val="Normal"/>
    <w:link w:val="CommentTextChar"/>
    <w:uiPriority w:val="99"/>
    <w:semiHidden/>
    <w:unhideWhenUsed/>
    <w:rsid w:val="00063BD3"/>
    <w:rPr>
      <w:sz w:val="20"/>
      <w:szCs w:val="20"/>
    </w:rPr>
  </w:style>
  <w:style w:type="character" w:customStyle="1" w:styleId="CommentTextChar">
    <w:name w:val="Comment Text Char"/>
    <w:basedOn w:val="DefaultParagraphFont"/>
    <w:link w:val="CommentText"/>
    <w:uiPriority w:val="99"/>
    <w:semiHidden/>
    <w:rsid w:val="00063B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3BD3"/>
    <w:rPr>
      <w:b/>
      <w:bCs/>
    </w:rPr>
  </w:style>
  <w:style w:type="character" w:customStyle="1" w:styleId="CommentSubjectChar">
    <w:name w:val="Comment Subject Char"/>
    <w:basedOn w:val="CommentTextChar"/>
    <w:link w:val="CommentSubject"/>
    <w:uiPriority w:val="99"/>
    <w:semiHidden/>
    <w:rsid w:val="00063BD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90D8B"/>
    <w:rPr>
      <w:rFonts w:eastAsiaTheme="minorHAnsi"/>
      <w:lang w:eastAsia="en-GB"/>
    </w:rPr>
  </w:style>
  <w:style w:type="table" w:styleId="TableGrid">
    <w:name w:val="Table Grid"/>
    <w:basedOn w:val="TableNormal"/>
    <w:uiPriority w:val="59"/>
    <w:rsid w:val="002A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13C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29C"/>
    <w:rPr>
      <w:color w:val="0000FF" w:themeColor="hyperlink"/>
      <w:u w:val="single"/>
    </w:rPr>
  </w:style>
  <w:style w:type="character" w:customStyle="1" w:styleId="UnresolvedMention1">
    <w:name w:val="Unresolved Mention1"/>
    <w:basedOn w:val="DefaultParagraphFont"/>
    <w:uiPriority w:val="99"/>
    <w:semiHidden/>
    <w:unhideWhenUsed/>
    <w:rsid w:val="0023729C"/>
    <w:rPr>
      <w:color w:val="808080"/>
      <w:shd w:val="clear" w:color="auto" w:fill="E6E6E6"/>
    </w:rPr>
  </w:style>
  <w:style w:type="paragraph" w:styleId="Header">
    <w:name w:val="header"/>
    <w:basedOn w:val="Normal"/>
    <w:link w:val="HeaderChar"/>
    <w:uiPriority w:val="99"/>
    <w:unhideWhenUsed/>
    <w:rsid w:val="003539CA"/>
    <w:pPr>
      <w:tabs>
        <w:tab w:val="center" w:pos="4513"/>
        <w:tab w:val="right" w:pos="9026"/>
      </w:tabs>
    </w:pPr>
  </w:style>
  <w:style w:type="character" w:customStyle="1" w:styleId="HeaderChar">
    <w:name w:val="Header Char"/>
    <w:basedOn w:val="DefaultParagraphFont"/>
    <w:link w:val="Header"/>
    <w:uiPriority w:val="99"/>
    <w:rsid w:val="003539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39CA"/>
    <w:pPr>
      <w:tabs>
        <w:tab w:val="center" w:pos="4513"/>
        <w:tab w:val="right" w:pos="9026"/>
      </w:tabs>
    </w:pPr>
  </w:style>
  <w:style w:type="character" w:customStyle="1" w:styleId="FooterChar">
    <w:name w:val="Footer Char"/>
    <w:basedOn w:val="DefaultParagraphFont"/>
    <w:link w:val="Footer"/>
    <w:uiPriority w:val="99"/>
    <w:rsid w:val="003539C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4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629766">
      <w:bodyDiv w:val="1"/>
      <w:marLeft w:val="0"/>
      <w:marRight w:val="0"/>
      <w:marTop w:val="0"/>
      <w:marBottom w:val="0"/>
      <w:divBdr>
        <w:top w:val="none" w:sz="0" w:space="0" w:color="auto"/>
        <w:left w:val="none" w:sz="0" w:space="0" w:color="auto"/>
        <w:bottom w:val="none" w:sz="0" w:space="0" w:color="auto"/>
        <w:right w:val="none" w:sz="0" w:space="0" w:color="auto"/>
      </w:divBdr>
      <w:divsChild>
        <w:div w:id="2104567078">
          <w:marLeft w:val="0"/>
          <w:marRight w:val="0"/>
          <w:marTop w:val="0"/>
          <w:marBottom w:val="0"/>
          <w:divBdr>
            <w:top w:val="none" w:sz="0" w:space="0" w:color="auto"/>
            <w:left w:val="none" w:sz="0" w:space="0" w:color="auto"/>
            <w:bottom w:val="none" w:sz="0" w:space="0" w:color="auto"/>
            <w:right w:val="none" w:sz="0" w:space="0" w:color="auto"/>
          </w:divBdr>
          <w:divsChild>
            <w:div w:id="1417288723">
              <w:marLeft w:val="0"/>
              <w:marRight w:val="0"/>
              <w:marTop w:val="0"/>
              <w:marBottom w:val="0"/>
              <w:divBdr>
                <w:top w:val="none" w:sz="0" w:space="0" w:color="auto"/>
                <w:left w:val="none" w:sz="0" w:space="0" w:color="auto"/>
                <w:bottom w:val="none" w:sz="0" w:space="0" w:color="auto"/>
                <w:right w:val="none" w:sz="0" w:space="0" w:color="auto"/>
              </w:divBdr>
              <w:divsChild>
                <w:div w:id="1485774625">
                  <w:marLeft w:val="0"/>
                  <w:marRight w:val="0"/>
                  <w:marTop w:val="0"/>
                  <w:marBottom w:val="0"/>
                  <w:divBdr>
                    <w:top w:val="none" w:sz="0" w:space="0" w:color="auto"/>
                    <w:left w:val="none" w:sz="0" w:space="0" w:color="auto"/>
                    <w:bottom w:val="none" w:sz="0" w:space="0" w:color="auto"/>
                    <w:right w:val="none" w:sz="0" w:space="0" w:color="auto"/>
                  </w:divBdr>
                </w:div>
              </w:divsChild>
            </w:div>
            <w:div w:id="2105106720">
              <w:marLeft w:val="0"/>
              <w:marRight w:val="0"/>
              <w:marTop w:val="0"/>
              <w:marBottom w:val="0"/>
              <w:divBdr>
                <w:top w:val="none" w:sz="0" w:space="0" w:color="auto"/>
                <w:left w:val="none" w:sz="0" w:space="0" w:color="auto"/>
                <w:bottom w:val="none" w:sz="0" w:space="0" w:color="auto"/>
                <w:right w:val="none" w:sz="0" w:space="0" w:color="auto"/>
              </w:divBdr>
              <w:divsChild>
                <w:div w:id="4627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7276">
      <w:bodyDiv w:val="1"/>
      <w:marLeft w:val="0"/>
      <w:marRight w:val="0"/>
      <w:marTop w:val="0"/>
      <w:marBottom w:val="0"/>
      <w:divBdr>
        <w:top w:val="none" w:sz="0" w:space="0" w:color="auto"/>
        <w:left w:val="none" w:sz="0" w:space="0" w:color="auto"/>
        <w:bottom w:val="none" w:sz="0" w:space="0" w:color="auto"/>
        <w:right w:val="none" w:sz="0" w:space="0" w:color="auto"/>
      </w:divBdr>
    </w:div>
    <w:div w:id="18985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Burton@mpa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ki.Smith@mpa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a.co.uk/schools-printed-music-lice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A3B38B7496A448899C43DA3876769E" ma:contentTypeVersion="12" ma:contentTypeDescription="Create a new document." ma:contentTypeScope="" ma:versionID="edc05a29cd1297ad2325fe01b2dd72fc">
  <xsd:schema xmlns:xsd="http://www.w3.org/2001/XMLSchema" xmlns:xs="http://www.w3.org/2001/XMLSchema" xmlns:p="http://schemas.microsoft.com/office/2006/metadata/properties" xmlns:ns2="7a2b8ec8-97af-4bae-a514-931792600e4d" xmlns:ns3="7d914be5-78f3-4ab0-86c4-f664b49511e0" targetNamespace="http://schemas.microsoft.com/office/2006/metadata/properties" ma:root="true" ma:fieldsID="1216d5a43a0bfc0d04533330569954c3" ns2:_="" ns3:_="">
    <xsd:import namespace="7a2b8ec8-97af-4bae-a514-931792600e4d"/>
    <xsd:import namespace="7d914be5-78f3-4ab0-86c4-f664b49511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b8ec8-97af-4bae-a514-931792600e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914be5-78f3-4ab0-86c4-f664b49511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FB84-1D19-4DF6-A435-AE61608BDC26}">
  <ds:schemaRefs>
    <ds:schemaRef ds:uri="http://schemas.microsoft.com/sharepoint/v3/contenttype/forms"/>
  </ds:schemaRefs>
</ds:datastoreItem>
</file>

<file path=customXml/itemProps2.xml><?xml version="1.0" encoding="utf-8"?>
<ds:datastoreItem xmlns:ds="http://schemas.openxmlformats.org/officeDocument/2006/customXml" ds:itemID="{7D495C98-6D78-490F-A7CB-6C4068815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b8ec8-97af-4bae-a514-931792600e4d"/>
    <ds:schemaRef ds:uri="7d914be5-78f3-4ab0-86c4-f664b4951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4173F-029B-4562-A6E8-03A3D1AE9500}">
  <ds:schemaRefs>
    <ds:schemaRef ds:uri="http://schemas.microsoft.com/office/2006/metadata/properties"/>
    <ds:schemaRef ds:uri="7d914be5-78f3-4ab0-86c4-f664b49511e0"/>
    <ds:schemaRef ds:uri="http://purl.org/dc/terms/"/>
    <ds:schemaRef ds:uri="http://schemas.openxmlformats.org/package/2006/metadata/core-properties"/>
    <ds:schemaRef ds:uri="7a2b8ec8-97af-4bae-a514-931792600e4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69050055-C192-4780-B18F-452D9A11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 Copyright Licensing Agency Ltd</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Thacker</dc:creator>
  <cp:lastModifiedBy>Viki Smith</cp:lastModifiedBy>
  <cp:revision>2</cp:revision>
  <cp:lastPrinted>2020-02-03T11:36:00Z</cp:lastPrinted>
  <dcterms:created xsi:type="dcterms:W3CDTF">2020-03-03T12:17:00Z</dcterms:created>
  <dcterms:modified xsi:type="dcterms:W3CDTF">2020-03-03T12:17:00Z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0x01010026A3B38B7496A448899C43DA3876769E</vt:lpwstr>
  </property>
</Properties>
</file>